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8F1F8" w14:textId="3AE751AE" w:rsidR="004046C9" w:rsidRPr="007E323F" w:rsidRDefault="00BF1C07" w:rsidP="00CB13CA">
      <w:pPr>
        <w:pStyle w:val="Teksttreci20"/>
        <w:tabs>
          <w:tab w:val="left" w:pos="7195"/>
          <w:tab w:val="left" w:leader="dot" w:pos="7555"/>
        </w:tabs>
        <w:spacing w:after="0"/>
        <w:jc w:val="center"/>
        <w:rPr>
          <w:rFonts w:asciiTheme="majorHAnsi" w:hAnsiTheme="majorHAnsi" w:cstheme="majorHAnsi"/>
          <w:bCs w:val="0"/>
        </w:rPr>
      </w:pPr>
      <w:bookmarkStart w:id="0" w:name="_Hlk175202015"/>
      <w:bookmarkEnd w:id="0"/>
      <w:r w:rsidRPr="00BF1C07">
        <w:rPr>
          <w:rFonts w:asciiTheme="majorHAnsi" w:hAnsiTheme="majorHAnsi" w:cstheme="majorHAnsi"/>
          <w:shd w:val="clear" w:color="auto" w:fill="FFFFFF"/>
        </w:rPr>
        <w:t>Zalacznik_Nr_2</w:t>
      </w:r>
      <w:r w:rsidR="00755DE2">
        <w:rPr>
          <w:rFonts w:asciiTheme="majorHAnsi" w:hAnsiTheme="majorHAnsi" w:cstheme="majorHAnsi"/>
          <w:shd w:val="clear" w:color="auto" w:fill="FFFFFF"/>
        </w:rPr>
        <w:t>.</w:t>
      </w:r>
      <w:r w:rsidR="00865327">
        <w:rPr>
          <w:rFonts w:asciiTheme="majorHAnsi" w:hAnsiTheme="majorHAnsi" w:cstheme="majorHAnsi"/>
          <w:shd w:val="clear" w:color="auto" w:fill="FFFFFF"/>
        </w:rPr>
        <w:t>B</w:t>
      </w:r>
      <w:r w:rsidR="00643A67" w:rsidRPr="007E323F">
        <w:rPr>
          <w:rFonts w:asciiTheme="majorHAnsi" w:hAnsiTheme="majorHAnsi" w:cstheme="majorHAnsi"/>
          <w:shd w:val="clear" w:color="auto" w:fill="FFFFFF"/>
        </w:rPr>
        <w:t xml:space="preserve">- </w:t>
      </w:r>
      <w:r w:rsidR="009E22B6">
        <w:rPr>
          <w:rFonts w:asciiTheme="majorHAnsi" w:hAnsiTheme="majorHAnsi" w:cstheme="majorHAnsi"/>
          <w:shd w:val="clear" w:color="auto" w:fill="FFFFFF"/>
        </w:rPr>
        <w:t>Z</w:t>
      </w:r>
      <w:r w:rsidR="009E22B6" w:rsidRPr="009E22B6">
        <w:rPr>
          <w:rFonts w:asciiTheme="majorHAnsi" w:hAnsiTheme="majorHAnsi" w:cstheme="majorHAnsi"/>
          <w:shd w:val="clear" w:color="auto" w:fill="FFFFFF"/>
        </w:rPr>
        <w:t xml:space="preserve">asady bezpieczeństwa </w:t>
      </w:r>
      <w:r w:rsidR="009E22B6">
        <w:rPr>
          <w:rFonts w:asciiTheme="majorHAnsi" w:hAnsiTheme="majorHAnsi" w:cstheme="majorHAnsi"/>
          <w:shd w:val="clear" w:color="auto" w:fill="FFFFFF"/>
        </w:rPr>
        <w:t xml:space="preserve">dla kierowców </w:t>
      </w:r>
      <w:r w:rsidR="009E22B6" w:rsidRPr="009E22B6">
        <w:rPr>
          <w:rFonts w:asciiTheme="majorHAnsi" w:hAnsiTheme="majorHAnsi" w:cstheme="majorHAnsi"/>
          <w:shd w:val="clear" w:color="auto" w:fill="FFFFFF"/>
        </w:rPr>
        <w:t>obowiązujące na zakładach ORLEN OIL</w:t>
      </w:r>
    </w:p>
    <w:p w14:paraId="55B789E3" w14:textId="77777777" w:rsidR="00285D85" w:rsidRPr="007E323F" w:rsidRDefault="00643A67" w:rsidP="00CB13CA">
      <w:pPr>
        <w:pStyle w:val="Teksttreci20"/>
        <w:tabs>
          <w:tab w:val="left" w:pos="7195"/>
          <w:tab w:val="left" w:leader="dot" w:pos="7555"/>
        </w:tabs>
        <w:spacing w:after="0"/>
        <w:rPr>
          <w:rFonts w:asciiTheme="majorHAnsi" w:hAnsiTheme="majorHAnsi" w:cstheme="majorHAnsi"/>
        </w:rPr>
      </w:pPr>
      <w:r w:rsidRPr="007E323F">
        <w:rPr>
          <w:rFonts w:asciiTheme="majorHAnsi" w:hAnsiTheme="majorHAnsi" w:cstheme="majorHAnsi"/>
          <w:b w:val="0"/>
          <w:bCs w:val="0"/>
        </w:rPr>
        <w:tab/>
      </w:r>
    </w:p>
    <w:p w14:paraId="3B9ED22E" w14:textId="22A77CDD" w:rsidR="009E22B6" w:rsidRPr="009E22B6" w:rsidRDefault="009E22B6" w:rsidP="00CB13CA">
      <w:pPr>
        <w:pStyle w:val="Teksttreci0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bookmarkStart w:id="1" w:name="bookmark400"/>
      <w:bookmarkEnd w:id="1"/>
      <w:r w:rsidRPr="009E22B6">
        <w:rPr>
          <w:rFonts w:asciiTheme="majorHAnsi" w:hAnsiTheme="majorHAnsi" w:cstheme="majorHAnsi"/>
          <w:b/>
          <w:bCs/>
          <w:sz w:val="22"/>
          <w:szCs w:val="22"/>
        </w:rPr>
        <w:t>Informacje ogólne</w:t>
      </w:r>
    </w:p>
    <w:p w14:paraId="7A1C3E03" w14:textId="3E579DE3" w:rsidR="009E22B6" w:rsidRPr="009E22B6" w:rsidRDefault="009E22B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>Wskazane zasady  mają służyć utrzymaniu bezpiecznych i przyjaznych środowisku warunków pracy dla Kierowcy oraz pracowników ORLEN OIL.</w:t>
      </w:r>
    </w:p>
    <w:p w14:paraId="288404AF" w14:textId="6EA05B35" w:rsidR="009E22B6" w:rsidRPr="009E22B6" w:rsidRDefault="009E22B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2. </w:t>
      </w:r>
      <w:r w:rsidRPr="009E22B6">
        <w:rPr>
          <w:rFonts w:asciiTheme="majorHAnsi" w:hAnsiTheme="majorHAnsi" w:cstheme="majorHAnsi"/>
          <w:sz w:val="22"/>
          <w:szCs w:val="22"/>
        </w:rPr>
        <w:t>Kierowca gwarantuje, że przeczytał, zna i stosuje się do wymienionych zasad, dotyczących wymagań bezpieczeństwa pracy, ochrony środowiska, załadunku i rozładunku pojazdów oraz innych ogólnych zasad obowiązujących na terenie Zakładu .</w:t>
      </w:r>
    </w:p>
    <w:p w14:paraId="0DB80CE4" w14:textId="47277330" w:rsidR="009E22B6" w:rsidRPr="00A82AA7" w:rsidRDefault="009E22B6" w:rsidP="00CB13CA">
      <w:pPr>
        <w:pStyle w:val="Teksttreci0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A82AA7">
        <w:rPr>
          <w:rFonts w:asciiTheme="majorHAnsi" w:hAnsiTheme="majorHAnsi" w:cstheme="majorHAnsi"/>
          <w:b/>
          <w:bCs/>
          <w:sz w:val="22"/>
          <w:szCs w:val="22"/>
        </w:rPr>
        <w:t>Wjazd i poruszanie się po Zakładzie</w:t>
      </w:r>
    </w:p>
    <w:p w14:paraId="1C62D860" w14:textId="2E3FDB70" w:rsidR="009E22B6" w:rsidRPr="009E22B6" w:rsidRDefault="009E22B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>1.Wjeżdżając na teren Zakładu Kierowca wyraża zgodę na kontrolę pojazdu oraz rzeczy osobistych. Jednocześnie jest zobowiązany do przedstawienia dokumentu potwierdzającego tożsamość oraz stosowania się do wszystkich wymogów bezpieczeństwa.</w:t>
      </w:r>
    </w:p>
    <w:p w14:paraId="17138C68" w14:textId="77777777" w:rsidR="009E22B6" w:rsidRPr="009E22B6" w:rsidRDefault="009E22B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 xml:space="preserve">2. Nieupoważnieni pasażerowie przebywający z Kierowcą nie mają wstępu na teren Zakładu. </w:t>
      </w:r>
    </w:p>
    <w:p w14:paraId="63FE27BA" w14:textId="77777777" w:rsidR="009E22B6" w:rsidRPr="009E22B6" w:rsidRDefault="009E22B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 xml:space="preserve">3. Kierowcy nie mają pozwolenia na wejście do budynków </w:t>
      </w:r>
      <w:bookmarkStart w:id="2" w:name="_GoBack"/>
      <w:bookmarkEnd w:id="2"/>
      <w:r w:rsidRPr="009E22B6">
        <w:rPr>
          <w:rFonts w:asciiTheme="majorHAnsi" w:hAnsiTheme="majorHAnsi" w:cstheme="majorHAnsi"/>
          <w:sz w:val="22"/>
          <w:szCs w:val="22"/>
        </w:rPr>
        <w:t>Zakładu bez pracownika ORLEN OIL.</w:t>
      </w:r>
    </w:p>
    <w:p w14:paraId="28470262" w14:textId="77777777" w:rsidR="009E22B6" w:rsidRPr="009E22B6" w:rsidRDefault="009E22B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>4. Podczas rozładunku lub załadunku Kierowcy muszą pozostać przy swoich samochodach lub w wyznaczonych miejscach oczekiwania.</w:t>
      </w:r>
    </w:p>
    <w:p w14:paraId="47332E16" w14:textId="77777777" w:rsidR="009E22B6" w:rsidRPr="009E22B6" w:rsidRDefault="009E22B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>5. Podczas wszelkich operacji rozładunkowych lub załadunkowych koła samochodów muszą być zaklinowane w obu kierunkach.</w:t>
      </w:r>
    </w:p>
    <w:p w14:paraId="117BDC95" w14:textId="77777777" w:rsidR="009E22B6" w:rsidRPr="009E22B6" w:rsidRDefault="009E22B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>6. Zabronione jest:</w:t>
      </w:r>
    </w:p>
    <w:tbl>
      <w:tblPr>
        <w:tblW w:w="10064" w:type="dxa"/>
        <w:tblInd w:w="13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646"/>
      </w:tblGrid>
      <w:tr w:rsidR="009E22B6" w:rsidRPr="009E22B6" w14:paraId="3EE110CA" w14:textId="77777777" w:rsidTr="00FC48E3">
        <w:trPr>
          <w:trHeight w:val="5"/>
        </w:trPr>
        <w:tc>
          <w:tcPr>
            <w:tcW w:w="1418" w:type="dxa"/>
            <w:shd w:val="clear" w:color="auto" w:fill="auto"/>
          </w:tcPr>
          <w:p w14:paraId="57CA0AC2" w14:textId="31277D5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70D1B8D9" wp14:editId="70D4DCCC">
                  <wp:extent cx="516890" cy="476885"/>
                  <wp:effectExtent l="0" t="0" r="0" b="0"/>
                  <wp:docPr id="13" name="Obraz 13" descr="Obraz zawierający tekst, symbol, Czcionka, logo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Obraz 13" descr="Obraz zawierający tekst, symbol, Czcionka, logo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476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6" w:type="dxa"/>
            <w:shd w:val="clear" w:color="auto" w:fill="auto"/>
          </w:tcPr>
          <w:p w14:paraId="7D0B8B04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>- korzystanie z telefonów komórkowych w czasie jazdy lub przemieszczania się po Zakładzie</w:t>
            </w:r>
          </w:p>
        </w:tc>
      </w:tr>
      <w:tr w:rsidR="009E22B6" w:rsidRPr="009E22B6" w14:paraId="208DE560" w14:textId="77777777" w:rsidTr="00FC48E3">
        <w:trPr>
          <w:trHeight w:val="5"/>
        </w:trPr>
        <w:tc>
          <w:tcPr>
            <w:tcW w:w="1418" w:type="dxa"/>
            <w:shd w:val="clear" w:color="auto" w:fill="auto"/>
          </w:tcPr>
          <w:p w14:paraId="5B4DE46E" w14:textId="40368A40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E22B6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38AD55FE" wp14:editId="102395CD">
                  <wp:extent cx="421640" cy="334010"/>
                  <wp:effectExtent l="0" t="0" r="0" b="8890"/>
                  <wp:docPr id="12" name="Obraz 12" descr="Obraz zawierający tekst, Znak drogowy, symbol, znak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Obraz 12" descr="Obraz zawierający tekst, Znak drogowy, symbol, znak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6" w:type="dxa"/>
            <w:shd w:val="clear" w:color="auto" w:fill="auto"/>
          </w:tcPr>
          <w:p w14:paraId="56414200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>- fotografowanie na terenie Zakładu</w:t>
            </w:r>
          </w:p>
        </w:tc>
      </w:tr>
      <w:tr w:rsidR="009E22B6" w:rsidRPr="009E22B6" w14:paraId="7868A652" w14:textId="77777777" w:rsidTr="00FC48E3">
        <w:trPr>
          <w:trHeight w:val="5"/>
        </w:trPr>
        <w:tc>
          <w:tcPr>
            <w:tcW w:w="1418" w:type="dxa"/>
            <w:shd w:val="clear" w:color="auto" w:fill="auto"/>
          </w:tcPr>
          <w:p w14:paraId="7EA55283" w14:textId="1141FBEA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 xml:space="preserve">   </w:t>
            </w:r>
            <w:r w:rsidRPr="009E22B6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6CC8C02C" wp14:editId="35D0405D">
                  <wp:extent cx="357505" cy="357505"/>
                  <wp:effectExtent l="0" t="0" r="4445" b="4445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6" w:type="dxa"/>
            <w:shd w:val="clear" w:color="auto" w:fill="auto"/>
          </w:tcPr>
          <w:p w14:paraId="275B6619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>- palenie tytoniu, za wyjątkiem miejsc do tego wyznaczonych dotyczy również  e-papierosów</w:t>
            </w:r>
          </w:p>
        </w:tc>
      </w:tr>
      <w:tr w:rsidR="009E22B6" w:rsidRPr="009E22B6" w14:paraId="7CC81C53" w14:textId="77777777" w:rsidTr="00FC48E3">
        <w:trPr>
          <w:trHeight w:val="5"/>
        </w:trPr>
        <w:tc>
          <w:tcPr>
            <w:tcW w:w="1418" w:type="dxa"/>
            <w:shd w:val="clear" w:color="auto" w:fill="auto"/>
          </w:tcPr>
          <w:p w14:paraId="61C17E70" w14:textId="2C2F0EDB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 xml:space="preserve">   </w:t>
            </w:r>
            <w:r w:rsidRPr="009E22B6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6C813C16" wp14:editId="48136C50">
                  <wp:extent cx="476885" cy="476885"/>
                  <wp:effectExtent l="0" t="0" r="0" b="0"/>
                  <wp:docPr id="10" name="Obraz 10" descr="Obraz zawierający tekst, broń, symbol, Czcion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Obraz 10" descr="Obraz zawierający tekst, broń, symbol, Czcionk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476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6" w:type="dxa"/>
            <w:shd w:val="clear" w:color="auto" w:fill="auto"/>
          </w:tcPr>
          <w:p w14:paraId="571C8932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>- posiadanie i wnoszenie broni palnej, środków wybuchowych i pirotechnicznych</w:t>
            </w:r>
          </w:p>
        </w:tc>
      </w:tr>
      <w:tr w:rsidR="009E22B6" w:rsidRPr="009E22B6" w14:paraId="72E5A2AA" w14:textId="77777777" w:rsidTr="00FC48E3">
        <w:trPr>
          <w:trHeight w:val="5"/>
        </w:trPr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F3A233" w14:textId="0F8CB154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34EB0B9C" wp14:editId="6C4E3679">
                  <wp:extent cx="524510" cy="524510"/>
                  <wp:effectExtent l="0" t="0" r="8890" b="8890"/>
                  <wp:docPr id="9" name="Obraz 9" descr="Obraz zawierający symbol, logo, Czcion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Obraz 9" descr="Obraz zawierający symbol, logo, Czcionk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A256B8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>- przebywanie pod wpływem alkoholu oraz wnoszenie</w:t>
            </w:r>
            <w:r w:rsidRPr="009E22B6">
              <w:rPr>
                <w:rFonts w:asciiTheme="majorHAnsi" w:hAnsiTheme="majorHAnsi" w:cstheme="majorHAnsi"/>
                <w:sz w:val="22"/>
                <w:szCs w:val="22"/>
              </w:rPr>
              <w:br/>
              <w:t xml:space="preserve">i spożywanie napojów alkoholowych, środków odurzających i narkotyków </w:t>
            </w:r>
          </w:p>
        </w:tc>
      </w:tr>
      <w:tr w:rsidR="009E22B6" w:rsidRPr="009E22B6" w14:paraId="13F055DA" w14:textId="77777777" w:rsidTr="00FC48E3">
        <w:trPr>
          <w:trHeight w:val="5"/>
        </w:trPr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9E3B15" w14:textId="6832A39A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r w:rsidRPr="009E22B6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38291DA3" wp14:editId="166CD4F6">
                  <wp:extent cx="389890" cy="381635"/>
                  <wp:effectExtent l="0" t="0" r="0" b="0"/>
                  <wp:docPr id="4" name="Obraz 4" descr="Obraz zawierający koło zębate, wyroby z metalu, koło, transpor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4" descr="Obraz zawierający koło zębate, wyroby z metalu, koło, transport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D810D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>- obsługiwanie sprzętu bez pozwolenia</w:t>
            </w:r>
          </w:p>
          <w:p w14:paraId="035CA346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>- podłączanie lub odłączanie węży bez pozwolenia</w:t>
            </w:r>
          </w:p>
        </w:tc>
      </w:tr>
      <w:tr w:rsidR="009E22B6" w:rsidRPr="009E22B6" w14:paraId="14FCBB2E" w14:textId="77777777" w:rsidTr="00FC48E3">
        <w:trPr>
          <w:trHeight w:val="5"/>
        </w:trPr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1A4020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1ABA62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>- spanie w samochodach ciężarowych na terenie Zakładu</w:t>
            </w:r>
          </w:p>
          <w:p w14:paraId="746D0243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>- porządkowanie pojazdu na terenie Zakładu</w:t>
            </w:r>
          </w:p>
        </w:tc>
      </w:tr>
      <w:tr w:rsidR="009E22B6" w:rsidRPr="009E22B6" w14:paraId="1EB42889" w14:textId="77777777" w:rsidTr="00FC48E3">
        <w:trPr>
          <w:trHeight w:val="5"/>
        </w:trPr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58A7C" w14:textId="77777777" w:rsidR="009E22B6" w:rsidRP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7E869" w14:textId="77777777" w:rsidR="009E22B6" w:rsidRDefault="009E22B6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E22B6">
              <w:rPr>
                <w:rFonts w:asciiTheme="majorHAnsi" w:hAnsiTheme="majorHAnsi" w:cstheme="majorHAnsi"/>
                <w:sz w:val="22"/>
                <w:szCs w:val="22"/>
              </w:rPr>
              <w:t xml:space="preserve">- noszenie koszulek i bluzek bez rękawów, butów bez   osłony palców </w:t>
            </w:r>
          </w:p>
          <w:p w14:paraId="7B8454BF" w14:textId="23F2DF29" w:rsidR="006052FE" w:rsidRPr="009E22B6" w:rsidRDefault="006052FE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14BCD53C" w14:textId="2BE63C05" w:rsidR="0096228C" w:rsidRPr="00FC48E3" w:rsidRDefault="0096228C" w:rsidP="00FC48E3">
      <w:pPr>
        <w:pStyle w:val="Teksttreci0"/>
        <w:spacing w:after="0" w:line="240" w:lineRule="auto"/>
        <w:ind w:left="280"/>
        <w:jc w:val="center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FC48E3">
        <w:rPr>
          <w:rFonts w:asciiTheme="majorHAnsi" w:hAnsiTheme="majorHAnsi" w:cstheme="majorHAnsi"/>
          <w:b/>
          <w:bCs/>
          <w:color w:val="FF0000"/>
          <w:sz w:val="28"/>
          <w:szCs w:val="28"/>
        </w:rPr>
        <w:t xml:space="preserve">Niestosujący się do karty bezpieczeństwa, przepisów, oraz  zasad BHP będą karani zgodnie </w:t>
      </w:r>
      <w:r w:rsidR="00FC48E3" w:rsidRPr="00FC48E3">
        <w:rPr>
          <w:rFonts w:asciiTheme="majorHAnsi" w:hAnsiTheme="majorHAnsi" w:cstheme="majorHAnsi"/>
          <w:b/>
          <w:bCs/>
          <w:color w:val="FF0000"/>
          <w:sz w:val="28"/>
          <w:szCs w:val="28"/>
        </w:rPr>
        <w:br/>
      </w:r>
      <w:r w:rsidRPr="00FC48E3">
        <w:rPr>
          <w:rFonts w:asciiTheme="majorHAnsi" w:hAnsiTheme="majorHAnsi" w:cstheme="majorHAnsi"/>
          <w:b/>
          <w:bCs/>
          <w:color w:val="FF0000"/>
          <w:sz w:val="28"/>
          <w:szCs w:val="28"/>
        </w:rPr>
        <w:t>z taryfikatorem kar.</w:t>
      </w:r>
    </w:p>
    <w:p w14:paraId="16D3E6DC" w14:textId="77777777" w:rsidR="00BC7761" w:rsidRDefault="00BC7761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/>
      </w:r>
    </w:p>
    <w:p w14:paraId="3CB26827" w14:textId="77777777" w:rsidR="00BC7761" w:rsidRDefault="00BC7761" w:rsidP="00CB13CA">
      <w:pPr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14:paraId="1E3DA22D" w14:textId="23527E81" w:rsidR="00D9741F" w:rsidRPr="00D9741F" w:rsidRDefault="00BC7761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D9741F">
        <w:rPr>
          <w:rFonts w:asciiTheme="majorHAnsi" w:hAnsiTheme="majorHAnsi" w:cstheme="majorHAnsi"/>
          <w:sz w:val="22"/>
          <w:szCs w:val="22"/>
        </w:rPr>
        <w:lastRenderedPageBreak/>
        <w:t>Taryfikator kar pieniężnych za naruszenie zasad w zakresie BHP, p.poż. lub bezpieczeństwa procesowego</w:t>
      </w: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8441"/>
        <w:gridCol w:w="1560"/>
      </w:tblGrid>
      <w:tr w:rsidR="00A82AA7" w:rsidRPr="00D9741F" w14:paraId="2AC3A182" w14:textId="77777777" w:rsidTr="00A82AA7">
        <w:trPr>
          <w:trHeight w:val="573"/>
        </w:trPr>
        <w:tc>
          <w:tcPr>
            <w:tcW w:w="773" w:type="dxa"/>
            <w:shd w:val="clear" w:color="auto" w:fill="auto"/>
            <w:vAlign w:val="center"/>
          </w:tcPr>
          <w:p w14:paraId="3D834CCC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8441" w:type="dxa"/>
            <w:shd w:val="clear" w:color="auto" w:fill="auto"/>
            <w:vAlign w:val="center"/>
          </w:tcPr>
          <w:p w14:paraId="71260DA4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Nieprawidłowości</w:t>
            </w:r>
          </w:p>
        </w:tc>
        <w:tc>
          <w:tcPr>
            <w:tcW w:w="1560" w:type="dxa"/>
            <w:vAlign w:val="center"/>
          </w:tcPr>
          <w:p w14:paraId="5BE63D1E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Kwota kary pieniężnej [zł]</w:t>
            </w:r>
          </w:p>
        </w:tc>
      </w:tr>
      <w:tr w:rsidR="00A82AA7" w:rsidRPr="00D9741F" w14:paraId="7BA8F973" w14:textId="77777777" w:rsidTr="00A82AA7">
        <w:tc>
          <w:tcPr>
            <w:tcW w:w="773" w:type="dxa"/>
            <w:shd w:val="clear" w:color="auto" w:fill="auto"/>
          </w:tcPr>
          <w:p w14:paraId="2E17CA80" w14:textId="178607B3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8441" w:type="dxa"/>
            <w:shd w:val="clear" w:color="auto" w:fill="auto"/>
          </w:tcPr>
          <w:p w14:paraId="61C054E8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Przebywanie na terenie  ORLEN OIL w stanie nietrzeźwym lub wskazującym na spożycie alkoholu oraz pod wpływem środków narkotycznych (odurzających).</w:t>
            </w:r>
          </w:p>
        </w:tc>
        <w:tc>
          <w:tcPr>
            <w:tcW w:w="1560" w:type="dxa"/>
            <w:vAlign w:val="center"/>
          </w:tcPr>
          <w:p w14:paraId="2A864244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3000</w:t>
            </w:r>
          </w:p>
        </w:tc>
      </w:tr>
      <w:tr w:rsidR="00A82AA7" w:rsidRPr="00D9741F" w14:paraId="7C954258" w14:textId="77777777" w:rsidTr="00A82AA7">
        <w:tc>
          <w:tcPr>
            <w:tcW w:w="773" w:type="dxa"/>
            <w:shd w:val="clear" w:color="auto" w:fill="auto"/>
          </w:tcPr>
          <w:p w14:paraId="1C76AD50" w14:textId="7EF6834B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8441" w:type="dxa"/>
            <w:shd w:val="clear" w:color="auto" w:fill="auto"/>
          </w:tcPr>
          <w:p w14:paraId="0FE38558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Fotografowanie i filmowanie bez specjalnego zezwolenia.</w:t>
            </w:r>
          </w:p>
        </w:tc>
        <w:tc>
          <w:tcPr>
            <w:tcW w:w="1560" w:type="dxa"/>
            <w:vAlign w:val="center"/>
          </w:tcPr>
          <w:p w14:paraId="267F4C0C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</w:t>
            </w:r>
          </w:p>
        </w:tc>
      </w:tr>
      <w:tr w:rsidR="00A82AA7" w:rsidRPr="00D9741F" w14:paraId="18F38E13" w14:textId="77777777" w:rsidTr="00A82AA7">
        <w:tc>
          <w:tcPr>
            <w:tcW w:w="773" w:type="dxa"/>
            <w:shd w:val="clear" w:color="auto" w:fill="auto"/>
          </w:tcPr>
          <w:p w14:paraId="051F2FF2" w14:textId="76C836E6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8441" w:type="dxa"/>
            <w:shd w:val="clear" w:color="auto" w:fill="auto"/>
          </w:tcPr>
          <w:p w14:paraId="187F01B3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 xml:space="preserve">Prowadzenie robót niezgodnie z umową oraz poleceniami osób sprawujących nadzór  ze strony ORLEN OIL. </w:t>
            </w:r>
          </w:p>
        </w:tc>
        <w:tc>
          <w:tcPr>
            <w:tcW w:w="1560" w:type="dxa"/>
            <w:vAlign w:val="center"/>
          </w:tcPr>
          <w:p w14:paraId="5B70FF00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800-1200</w:t>
            </w:r>
          </w:p>
        </w:tc>
      </w:tr>
      <w:tr w:rsidR="00A82AA7" w:rsidRPr="00D9741F" w14:paraId="19393A19" w14:textId="77777777" w:rsidTr="00A82AA7">
        <w:tc>
          <w:tcPr>
            <w:tcW w:w="773" w:type="dxa"/>
            <w:shd w:val="clear" w:color="auto" w:fill="auto"/>
          </w:tcPr>
          <w:p w14:paraId="529E3808" w14:textId="62BB3576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</w:t>
            </w:r>
          </w:p>
        </w:tc>
        <w:tc>
          <w:tcPr>
            <w:tcW w:w="8441" w:type="dxa"/>
            <w:shd w:val="clear" w:color="auto" w:fill="auto"/>
          </w:tcPr>
          <w:p w14:paraId="1AD86F8A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Przebywanie osób nieuprawnionych w miejscach niedozwolonych i oznakowanych zakazem wstępu.</w:t>
            </w:r>
          </w:p>
        </w:tc>
        <w:tc>
          <w:tcPr>
            <w:tcW w:w="1560" w:type="dxa"/>
            <w:vAlign w:val="center"/>
          </w:tcPr>
          <w:p w14:paraId="7C3BB26F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800-1200</w:t>
            </w:r>
          </w:p>
        </w:tc>
      </w:tr>
      <w:tr w:rsidR="00A82AA7" w:rsidRPr="00D9741F" w14:paraId="67037557" w14:textId="77777777" w:rsidTr="00A82AA7">
        <w:tc>
          <w:tcPr>
            <w:tcW w:w="773" w:type="dxa"/>
            <w:shd w:val="clear" w:color="auto" w:fill="auto"/>
          </w:tcPr>
          <w:p w14:paraId="4376889B" w14:textId="480AC2B2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5.</w:t>
            </w:r>
          </w:p>
        </w:tc>
        <w:tc>
          <w:tcPr>
            <w:tcW w:w="8441" w:type="dxa"/>
            <w:shd w:val="clear" w:color="auto" w:fill="auto"/>
          </w:tcPr>
          <w:p w14:paraId="35636CA3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Nie przerwanie w trybie natychmiastowym prac zagrażających zdrowiu i życiu, nie zabezpieczenie rejonu robót  i nie poinformowanie Nadzoru ORLEN OIL w  przypadku nieprzewidzianego pogorszenia warunków bezpieczeństwa pracy, a w szczególności wystąpienia bezpośredniego zagrożenia dla zdrowia lub życia pracowników.</w:t>
            </w:r>
          </w:p>
        </w:tc>
        <w:tc>
          <w:tcPr>
            <w:tcW w:w="1560" w:type="dxa"/>
            <w:vAlign w:val="center"/>
          </w:tcPr>
          <w:p w14:paraId="424B8A3F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1000-1200</w:t>
            </w:r>
          </w:p>
        </w:tc>
      </w:tr>
      <w:tr w:rsidR="00A82AA7" w:rsidRPr="00D9741F" w14:paraId="795FA7FB" w14:textId="77777777" w:rsidTr="00A82AA7">
        <w:tc>
          <w:tcPr>
            <w:tcW w:w="773" w:type="dxa"/>
            <w:shd w:val="clear" w:color="auto" w:fill="auto"/>
          </w:tcPr>
          <w:p w14:paraId="0AB97E60" w14:textId="1628E53F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6.</w:t>
            </w:r>
          </w:p>
        </w:tc>
        <w:tc>
          <w:tcPr>
            <w:tcW w:w="8441" w:type="dxa"/>
            <w:shd w:val="clear" w:color="auto" w:fill="auto"/>
          </w:tcPr>
          <w:p w14:paraId="0931CE58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 xml:space="preserve">Nieużywanie środków ochrony indywidualnej przy pracach i w miejscach gdzie jest to wymagane. Używanie środków ochrony indywidualnej nie oznakowanych znakiem „CE”. </w:t>
            </w:r>
          </w:p>
        </w:tc>
        <w:tc>
          <w:tcPr>
            <w:tcW w:w="1560" w:type="dxa"/>
            <w:vAlign w:val="center"/>
          </w:tcPr>
          <w:p w14:paraId="56C5B28D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200-400</w:t>
            </w:r>
          </w:p>
        </w:tc>
      </w:tr>
      <w:tr w:rsidR="00A82AA7" w:rsidRPr="00D9741F" w14:paraId="4D9ABA0B" w14:textId="77777777" w:rsidTr="00A82AA7">
        <w:tc>
          <w:tcPr>
            <w:tcW w:w="773" w:type="dxa"/>
            <w:shd w:val="clear" w:color="auto" w:fill="auto"/>
          </w:tcPr>
          <w:p w14:paraId="65BC4370" w14:textId="2D2C2826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7.</w:t>
            </w:r>
          </w:p>
        </w:tc>
        <w:tc>
          <w:tcPr>
            <w:tcW w:w="8441" w:type="dxa"/>
            <w:shd w:val="clear" w:color="auto" w:fill="auto"/>
          </w:tcPr>
          <w:p w14:paraId="02741840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 xml:space="preserve">Niestosowanie ubrań ochronnych, obuwia ochronnego. </w:t>
            </w:r>
          </w:p>
        </w:tc>
        <w:tc>
          <w:tcPr>
            <w:tcW w:w="1560" w:type="dxa"/>
            <w:vAlign w:val="center"/>
          </w:tcPr>
          <w:p w14:paraId="3AD30CB1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200-400</w:t>
            </w:r>
          </w:p>
        </w:tc>
      </w:tr>
      <w:tr w:rsidR="00A82AA7" w:rsidRPr="00D9741F" w14:paraId="6EC70401" w14:textId="77777777" w:rsidTr="00A82AA7">
        <w:tc>
          <w:tcPr>
            <w:tcW w:w="773" w:type="dxa"/>
            <w:shd w:val="clear" w:color="auto" w:fill="auto"/>
          </w:tcPr>
          <w:p w14:paraId="43E01D60" w14:textId="1913C57F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8.</w:t>
            </w:r>
          </w:p>
        </w:tc>
        <w:tc>
          <w:tcPr>
            <w:tcW w:w="8441" w:type="dxa"/>
            <w:shd w:val="clear" w:color="auto" w:fill="auto"/>
          </w:tcPr>
          <w:p w14:paraId="07D3BC80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Nie przestrzeganie na terenie prowadzonych prac  maksymalnej prędkości określonej znakami.</w:t>
            </w:r>
          </w:p>
        </w:tc>
        <w:tc>
          <w:tcPr>
            <w:tcW w:w="1560" w:type="dxa"/>
            <w:vAlign w:val="center"/>
          </w:tcPr>
          <w:p w14:paraId="60F33F0F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100-200</w:t>
            </w:r>
          </w:p>
        </w:tc>
      </w:tr>
      <w:tr w:rsidR="00A82AA7" w:rsidRPr="00D9741F" w14:paraId="57871E02" w14:textId="77777777" w:rsidTr="00A82AA7">
        <w:tc>
          <w:tcPr>
            <w:tcW w:w="773" w:type="dxa"/>
            <w:shd w:val="clear" w:color="auto" w:fill="auto"/>
          </w:tcPr>
          <w:p w14:paraId="63F1873B" w14:textId="7340C83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9.</w:t>
            </w:r>
          </w:p>
        </w:tc>
        <w:tc>
          <w:tcPr>
            <w:tcW w:w="8441" w:type="dxa"/>
            <w:shd w:val="clear" w:color="auto" w:fill="auto"/>
          </w:tcPr>
          <w:p w14:paraId="43DDDFCA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Parkowanie pojazdów w miejscach do tego nie  wyznaczonych.</w:t>
            </w:r>
          </w:p>
        </w:tc>
        <w:tc>
          <w:tcPr>
            <w:tcW w:w="1560" w:type="dxa"/>
            <w:vAlign w:val="center"/>
          </w:tcPr>
          <w:p w14:paraId="31DF1DCD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100-200</w:t>
            </w:r>
          </w:p>
        </w:tc>
      </w:tr>
      <w:tr w:rsidR="00A82AA7" w:rsidRPr="00D9741F" w14:paraId="723FF429" w14:textId="77777777" w:rsidTr="00A82AA7">
        <w:tc>
          <w:tcPr>
            <w:tcW w:w="773" w:type="dxa"/>
            <w:shd w:val="clear" w:color="auto" w:fill="auto"/>
          </w:tcPr>
          <w:p w14:paraId="75971913" w14:textId="0DF64CAF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10.</w:t>
            </w:r>
          </w:p>
        </w:tc>
        <w:tc>
          <w:tcPr>
            <w:tcW w:w="8441" w:type="dxa"/>
            <w:shd w:val="clear" w:color="auto" w:fill="auto"/>
          </w:tcPr>
          <w:p w14:paraId="40A9F2C0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Używanie uszkodzonych maszyn, urządzeń i narzędzi.</w:t>
            </w:r>
          </w:p>
        </w:tc>
        <w:tc>
          <w:tcPr>
            <w:tcW w:w="1560" w:type="dxa"/>
            <w:vAlign w:val="center"/>
          </w:tcPr>
          <w:p w14:paraId="52D28B89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800-1000</w:t>
            </w:r>
          </w:p>
        </w:tc>
      </w:tr>
      <w:tr w:rsidR="00A82AA7" w:rsidRPr="00D9741F" w14:paraId="4B9B6F41" w14:textId="77777777" w:rsidTr="00A82AA7">
        <w:tc>
          <w:tcPr>
            <w:tcW w:w="773" w:type="dxa"/>
            <w:shd w:val="clear" w:color="auto" w:fill="auto"/>
          </w:tcPr>
          <w:p w14:paraId="1A86D098" w14:textId="26481E34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11.</w:t>
            </w:r>
          </w:p>
        </w:tc>
        <w:tc>
          <w:tcPr>
            <w:tcW w:w="8441" w:type="dxa"/>
            <w:shd w:val="clear" w:color="auto" w:fill="auto"/>
          </w:tcPr>
          <w:p w14:paraId="40FD08E5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Używanie maszyn, urządzeń i narzędzi niezgodnie z ich przeznaczeniem.</w:t>
            </w:r>
          </w:p>
        </w:tc>
        <w:tc>
          <w:tcPr>
            <w:tcW w:w="1560" w:type="dxa"/>
            <w:vAlign w:val="center"/>
          </w:tcPr>
          <w:p w14:paraId="464B2371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800-1000</w:t>
            </w:r>
          </w:p>
        </w:tc>
      </w:tr>
      <w:tr w:rsidR="00A82AA7" w:rsidRPr="00D9741F" w14:paraId="79C1AFEB" w14:textId="77777777" w:rsidTr="00A82AA7">
        <w:tc>
          <w:tcPr>
            <w:tcW w:w="773" w:type="dxa"/>
            <w:shd w:val="clear" w:color="auto" w:fill="auto"/>
          </w:tcPr>
          <w:p w14:paraId="2507FC36" w14:textId="092F0545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12.</w:t>
            </w:r>
          </w:p>
        </w:tc>
        <w:tc>
          <w:tcPr>
            <w:tcW w:w="8441" w:type="dxa"/>
            <w:shd w:val="clear" w:color="auto" w:fill="auto"/>
          </w:tcPr>
          <w:p w14:paraId="3E63772A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Nie posiadanie stosownych uprawnień przez osoby kierujące, obsługujące pojazdy samochodowe, maszyny robocze, urządzenia.</w:t>
            </w:r>
          </w:p>
        </w:tc>
        <w:tc>
          <w:tcPr>
            <w:tcW w:w="1560" w:type="dxa"/>
            <w:vAlign w:val="center"/>
          </w:tcPr>
          <w:p w14:paraId="08DF4E0B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200-400</w:t>
            </w:r>
          </w:p>
        </w:tc>
      </w:tr>
      <w:tr w:rsidR="00A82AA7" w:rsidRPr="00D9741F" w14:paraId="20734BB3" w14:textId="77777777" w:rsidTr="00A82AA7">
        <w:tc>
          <w:tcPr>
            <w:tcW w:w="773" w:type="dxa"/>
            <w:shd w:val="clear" w:color="auto" w:fill="auto"/>
          </w:tcPr>
          <w:p w14:paraId="1686C5DB" w14:textId="3CE535DC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13.</w:t>
            </w:r>
          </w:p>
        </w:tc>
        <w:tc>
          <w:tcPr>
            <w:tcW w:w="8441" w:type="dxa"/>
            <w:shd w:val="clear" w:color="auto" w:fill="auto"/>
          </w:tcPr>
          <w:p w14:paraId="4B612339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 xml:space="preserve">Nie dopełnienie obowiązku złożenia informacji do ORLEN OIL w przypadkach zauważenia: u siebie lub innego pracownika znamion niedyspozycji, które mogłyby być spowodowane urazem doznanym podczas pracy, symptomów czy wystąpienia sytuacji kryzysowej w zakresie bezpieczeństwa bez względu na ich rozmiar. </w:t>
            </w:r>
          </w:p>
        </w:tc>
        <w:tc>
          <w:tcPr>
            <w:tcW w:w="1560" w:type="dxa"/>
            <w:vAlign w:val="center"/>
          </w:tcPr>
          <w:p w14:paraId="6891122E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200-400</w:t>
            </w:r>
          </w:p>
        </w:tc>
      </w:tr>
      <w:tr w:rsidR="00A82AA7" w:rsidRPr="00D9741F" w14:paraId="7F2130EF" w14:textId="77777777" w:rsidTr="00A82AA7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D578" w14:textId="77DFAB28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14.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B150" w14:textId="521F9D4D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Nie dopełnienie obowiązku :</w:t>
            </w:r>
            <w:r w:rsidR="00A82AA7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a) podjęcia we współpracy z osobami nadzoru ORLEN OIL skutecznych środków ochronnych i zaradczych   w  sytuacji, gdy wydarzy się  w trakcie wykonywania prac wypadek, awaria, czy inne wydarzenie kryzysowe, mogące mieć negatywny wpływ na bezpieczeństwo pracowników oraz mienie ORLEN OIL i Podwykonawcy,</w:t>
            </w:r>
            <w:r w:rsidR="00A82AA7"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 xml:space="preserve">b) niezwłocznego zgłoszenia  zaistniałego  wypadku przy pracy do nadzoru  ORLEN OIL,  </w:t>
            </w:r>
          </w:p>
        </w:tc>
        <w:tc>
          <w:tcPr>
            <w:tcW w:w="1560" w:type="dxa"/>
            <w:vAlign w:val="center"/>
          </w:tcPr>
          <w:p w14:paraId="126D1DE9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200-400</w:t>
            </w:r>
          </w:p>
        </w:tc>
      </w:tr>
      <w:tr w:rsidR="00A82AA7" w:rsidRPr="00D9741F" w14:paraId="6F17573C" w14:textId="77777777" w:rsidTr="00A82AA7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30FE" w14:textId="11EE0128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15.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56F7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Dopuszczenie do pracy pracownika nie posiadającego aktualnego zaświadczenia ze szkoleń bhp w odniesieniu do realizowanych prac objętych Umową / Zleceniem.</w:t>
            </w:r>
          </w:p>
        </w:tc>
        <w:tc>
          <w:tcPr>
            <w:tcW w:w="1560" w:type="dxa"/>
            <w:vAlign w:val="center"/>
          </w:tcPr>
          <w:p w14:paraId="1B0021A4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400</w:t>
            </w:r>
          </w:p>
        </w:tc>
      </w:tr>
      <w:tr w:rsidR="00A82AA7" w:rsidRPr="00D9741F" w14:paraId="04DB923F" w14:textId="77777777" w:rsidTr="00A82AA7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A7DA6" w14:textId="1CCD417B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16.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3607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 xml:space="preserve">Zastawianie w jakikolwiek sposób ciągów komunikacyjnych stanowiących drogi, wyjścia ewakuacyjne. </w:t>
            </w:r>
          </w:p>
        </w:tc>
        <w:tc>
          <w:tcPr>
            <w:tcW w:w="1560" w:type="dxa"/>
            <w:vAlign w:val="center"/>
          </w:tcPr>
          <w:p w14:paraId="3AAC7399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200-400</w:t>
            </w:r>
          </w:p>
        </w:tc>
      </w:tr>
      <w:tr w:rsidR="00A82AA7" w:rsidRPr="00D9741F" w14:paraId="636BF0B0" w14:textId="77777777" w:rsidTr="00A82AA7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6304F" w14:textId="64FF062C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17.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3419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Używanie otwartego ognia i palenie tytoniu w miejscach niedozwolonych.</w:t>
            </w:r>
          </w:p>
        </w:tc>
        <w:tc>
          <w:tcPr>
            <w:tcW w:w="1560" w:type="dxa"/>
            <w:vAlign w:val="center"/>
          </w:tcPr>
          <w:p w14:paraId="10F35E0E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400</w:t>
            </w:r>
          </w:p>
        </w:tc>
      </w:tr>
      <w:tr w:rsidR="00A82AA7" w:rsidRPr="00D9741F" w14:paraId="2E583E09" w14:textId="77777777" w:rsidTr="00A82AA7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7338" w14:textId="6F070D0A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18.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F8AC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Utrudnianie nadzorowi i służbom ORLEN OIL prowadzenia kontroli przestrzegania ogólnie obowiązujących przepisów bhp, p.poż. a także wymagań zawartych w Umowie / Zleceniu</w:t>
            </w:r>
          </w:p>
        </w:tc>
        <w:tc>
          <w:tcPr>
            <w:tcW w:w="1560" w:type="dxa"/>
            <w:vAlign w:val="center"/>
          </w:tcPr>
          <w:p w14:paraId="7705A357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200-400</w:t>
            </w:r>
          </w:p>
        </w:tc>
      </w:tr>
      <w:tr w:rsidR="00A82AA7" w:rsidRPr="00D9741F" w14:paraId="732E0072" w14:textId="77777777" w:rsidTr="00A82AA7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0BBCF" w14:textId="5ED76E25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19.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B430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Utrudnianie upoważnionym służbom ORLEN Południe S.A. prowadzenia kontroli bezpieczeństwa i higieny pracy, bezpieczeństwa pożarowego i procesowego, ochrony środowiska.</w:t>
            </w:r>
          </w:p>
        </w:tc>
        <w:tc>
          <w:tcPr>
            <w:tcW w:w="1560" w:type="dxa"/>
            <w:vAlign w:val="center"/>
          </w:tcPr>
          <w:p w14:paraId="31AA73EC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200-400</w:t>
            </w:r>
          </w:p>
        </w:tc>
      </w:tr>
      <w:tr w:rsidR="00A82AA7" w:rsidRPr="00D9741F" w14:paraId="2229BBD4" w14:textId="77777777" w:rsidTr="00A82AA7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3FBD7" w14:textId="47AF847B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20.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4CA2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Nierealizowanie poleceń wydanych przez upoważnione służby ORLEN OIL w zakresie BHP, ochrony przeciwpożarowej, ochrony środowiska w odniesieniu do realizowanych Umów / Zleceń.</w:t>
            </w:r>
          </w:p>
        </w:tc>
        <w:tc>
          <w:tcPr>
            <w:tcW w:w="1560" w:type="dxa"/>
            <w:vAlign w:val="center"/>
          </w:tcPr>
          <w:p w14:paraId="0E95C16A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200-400</w:t>
            </w:r>
          </w:p>
        </w:tc>
      </w:tr>
      <w:tr w:rsidR="00A82AA7" w:rsidRPr="00D9741F" w14:paraId="570617F9" w14:textId="77777777" w:rsidTr="00A82AA7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76FF6" w14:textId="21875F71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21.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EEFD5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Spowodowanie rozlewisk, wycieków, zanieczyszczenia gruntu substancjami niebezpiecznymi (oleje, smary, farby, lakiery itp.)</w:t>
            </w: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</w:tc>
        <w:tc>
          <w:tcPr>
            <w:tcW w:w="1560" w:type="dxa"/>
            <w:vAlign w:val="center"/>
          </w:tcPr>
          <w:p w14:paraId="6FB39272" w14:textId="77777777" w:rsidR="00D9741F" w:rsidRPr="00D9741F" w:rsidRDefault="00D9741F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9741F">
              <w:rPr>
                <w:rFonts w:asciiTheme="majorHAnsi" w:hAnsiTheme="majorHAnsi" w:cstheme="majorHAnsi"/>
                <w:sz w:val="22"/>
                <w:szCs w:val="22"/>
              </w:rPr>
              <w:t>200-2000</w:t>
            </w:r>
          </w:p>
        </w:tc>
      </w:tr>
    </w:tbl>
    <w:p w14:paraId="6BD1B4F3" w14:textId="77777777" w:rsidR="00D9741F" w:rsidRPr="00D9741F" w:rsidRDefault="00D9741F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D9741F">
        <w:rPr>
          <w:rFonts w:asciiTheme="majorHAnsi" w:hAnsiTheme="majorHAnsi" w:cstheme="majorHAnsi"/>
          <w:sz w:val="22"/>
          <w:szCs w:val="22"/>
        </w:rPr>
        <w:t>Opracowane na podstawie wewnętrznej procedury grupy ORLEN dotyczącej podwykonawstwa.</w:t>
      </w:r>
    </w:p>
    <w:p w14:paraId="51D52C49" w14:textId="14735FC5" w:rsidR="0096228C" w:rsidRDefault="0096228C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</w:p>
    <w:p w14:paraId="5C0C52BA" w14:textId="77777777" w:rsidR="00BC7761" w:rsidRDefault="00BC7761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6228C">
        <w:rPr>
          <w:rFonts w:asciiTheme="majorHAnsi" w:hAnsiTheme="majorHAnsi" w:cstheme="majorHAnsi"/>
          <w:sz w:val="22"/>
          <w:szCs w:val="22"/>
        </w:rPr>
        <w:t>7. Na terenie Zakład</w:t>
      </w:r>
      <w:r>
        <w:rPr>
          <w:rFonts w:asciiTheme="majorHAnsi" w:hAnsiTheme="majorHAnsi" w:cstheme="majorHAnsi"/>
          <w:sz w:val="22"/>
          <w:szCs w:val="22"/>
        </w:rPr>
        <w:t>ów produkcyjnych</w:t>
      </w:r>
      <w:r w:rsidRPr="0096228C">
        <w:rPr>
          <w:rFonts w:asciiTheme="majorHAnsi" w:hAnsiTheme="majorHAnsi" w:cstheme="majorHAnsi"/>
          <w:sz w:val="22"/>
          <w:szCs w:val="22"/>
        </w:rPr>
        <w:t>, w trakcie wszystkich operacji, w tym załadunku i rozładunku oraz produkcji nakazuje się stosowanie:</w:t>
      </w:r>
    </w:p>
    <w:p w14:paraId="7A10CB00" w14:textId="77777777" w:rsidR="0096228C" w:rsidRPr="0096228C" w:rsidRDefault="0096228C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6228C">
        <w:rPr>
          <w:rFonts w:asciiTheme="majorHAnsi" w:hAnsiTheme="majorHAnsi" w:cstheme="majorHAnsi"/>
          <w:sz w:val="22"/>
          <w:szCs w:val="22"/>
        </w:rPr>
        <w:t>Dla kierowców autocystern:</w:t>
      </w:r>
    </w:p>
    <w:tbl>
      <w:tblPr>
        <w:tblW w:w="9405" w:type="dxa"/>
        <w:tblInd w:w="142" w:type="dxa"/>
        <w:tblLook w:val="01E0" w:firstRow="1" w:lastRow="1" w:firstColumn="1" w:lastColumn="1" w:noHBand="0" w:noVBand="0"/>
      </w:tblPr>
      <w:tblGrid>
        <w:gridCol w:w="1237"/>
        <w:gridCol w:w="8168"/>
      </w:tblGrid>
      <w:tr w:rsidR="0096228C" w:rsidRPr="0096228C" w14:paraId="6DC8680A" w14:textId="77777777" w:rsidTr="0096228C">
        <w:tc>
          <w:tcPr>
            <w:tcW w:w="1237" w:type="dxa"/>
            <w:shd w:val="clear" w:color="auto" w:fill="auto"/>
            <w:vAlign w:val="center"/>
          </w:tcPr>
          <w:p w14:paraId="7148C113" w14:textId="0D3ED99B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4A3225E4" wp14:editId="72DFC2BE">
                  <wp:extent cx="278130" cy="286385"/>
                  <wp:effectExtent l="0" t="0" r="7620" b="0"/>
                  <wp:docPr id="31" name="Obraz 31" descr="Obraz zawierający Jaskrawoniebieski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Obraz 31" descr="Obraz zawierający Jaskrawoniebieski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68" w:type="dxa"/>
            <w:shd w:val="clear" w:color="auto" w:fill="auto"/>
            <w:vAlign w:val="center"/>
          </w:tcPr>
          <w:p w14:paraId="0F23DC55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>- kasku ochronnego z zapięciem podbródkowym</w:t>
            </w:r>
          </w:p>
        </w:tc>
      </w:tr>
      <w:tr w:rsidR="0096228C" w:rsidRPr="0096228C" w14:paraId="68C5C0C0" w14:textId="77777777" w:rsidTr="0096228C">
        <w:tc>
          <w:tcPr>
            <w:tcW w:w="1237" w:type="dxa"/>
            <w:shd w:val="clear" w:color="auto" w:fill="auto"/>
            <w:vAlign w:val="center"/>
          </w:tcPr>
          <w:p w14:paraId="3C4C4C8E" w14:textId="49BD7DE6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00E47153" wp14:editId="7882B743">
                  <wp:extent cx="278130" cy="270510"/>
                  <wp:effectExtent l="0" t="0" r="7620" b="0"/>
                  <wp:docPr id="30" name="Obraz 30" descr="Obraz zawierający tekst, krąg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Obraz 30" descr="Obraz zawierający tekst, krąg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68" w:type="dxa"/>
            <w:shd w:val="clear" w:color="auto" w:fill="auto"/>
            <w:vAlign w:val="center"/>
          </w:tcPr>
          <w:p w14:paraId="5621C66A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>- okularów ochronnych</w:t>
            </w:r>
          </w:p>
        </w:tc>
      </w:tr>
      <w:tr w:rsidR="0096228C" w:rsidRPr="0096228C" w14:paraId="3C9BC3F7" w14:textId="77777777" w:rsidTr="0096228C">
        <w:tc>
          <w:tcPr>
            <w:tcW w:w="1237" w:type="dxa"/>
            <w:shd w:val="clear" w:color="auto" w:fill="auto"/>
            <w:vAlign w:val="center"/>
          </w:tcPr>
          <w:p w14:paraId="05806357" w14:textId="578DD37D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56DC3A4B" wp14:editId="79F217F4">
                  <wp:extent cx="278130" cy="270510"/>
                  <wp:effectExtent l="0" t="0" r="7620" b="0"/>
                  <wp:docPr id="29" name="Obraz 29" descr="Obraz zawierający clipart, kreskówka, design, ilustracj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Obraz 29" descr="Obraz zawierający clipart, kreskówka, design, ilustracj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68" w:type="dxa"/>
            <w:shd w:val="clear" w:color="auto" w:fill="auto"/>
            <w:vAlign w:val="center"/>
          </w:tcPr>
          <w:p w14:paraId="296FAF10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>-pełne  ubranie robocze  (długie spodnie, długie rękawy, kamizelka odblaskowa)</w:t>
            </w:r>
          </w:p>
        </w:tc>
      </w:tr>
      <w:tr w:rsidR="0096228C" w:rsidRPr="0096228C" w14:paraId="2F02691F" w14:textId="77777777" w:rsidTr="0096228C">
        <w:tc>
          <w:tcPr>
            <w:tcW w:w="1237" w:type="dxa"/>
            <w:shd w:val="clear" w:color="auto" w:fill="auto"/>
            <w:vAlign w:val="center"/>
          </w:tcPr>
          <w:p w14:paraId="3EB9BBB0" w14:textId="5B607F6E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59B5317A" wp14:editId="132DB409">
                  <wp:extent cx="278130" cy="278130"/>
                  <wp:effectExtent l="0" t="0" r="7620" b="7620"/>
                  <wp:docPr id="28" name="Obraz 28" descr="Obraz zawierający tekst, biały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Obraz 28" descr="Obraz zawierający tekst, biały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68" w:type="dxa"/>
            <w:shd w:val="clear" w:color="auto" w:fill="auto"/>
            <w:vAlign w:val="center"/>
          </w:tcPr>
          <w:p w14:paraId="76622A6C" w14:textId="05363091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 xml:space="preserve">-pełnych butów roboczych olejoodpornych z </w:t>
            </w:r>
            <w:proofErr w:type="spellStart"/>
            <w:r w:rsidR="00D9741F" w:rsidRPr="0096228C">
              <w:rPr>
                <w:rFonts w:asciiTheme="majorHAnsi" w:hAnsiTheme="majorHAnsi" w:cstheme="majorHAnsi"/>
                <w:sz w:val="22"/>
                <w:szCs w:val="22"/>
              </w:rPr>
              <w:t>pod</w:t>
            </w:r>
            <w:r w:rsidR="00704016">
              <w:rPr>
                <w:rFonts w:asciiTheme="majorHAnsi" w:hAnsiTheme="majorHAnsi" w:cstheme="majorHAnsi"/>
                <w:sz w:val="22"/>
                <w:szCs w:val="22"/>
              </w:rPr>
              <w:t>n</w:t>
            </w:r>
            <w:r w:rsidR="00D9741F" w:rsidRPr="0096228C">
              <w:rPr>
                <w:rFonts w:asciiTheme="majorHAnsi" w:hAnsiTheme="majorHAnsi" w:cstheme="majorHAnsi"/>
                <w:sz w:val="22"/>
                <w:szCs w:val="22"/>
              </w:rPr>
              <w:t>oskiem</w:t>
            </w:r>
            <w:proofErr w:type="spellEnd"/>
          </w:p>
        </w:tc>
      </w:tr>
      <w:tr w:rsidR="0096228C" w:rsidRPr="0096228C" w14:paraId="7B122C47" w14:textId="77777777" w:rsidTr="0096228C">
        <w:tc>
          <w:tcPr>
            <w:tcW w:w="1237" w:type="dxa"/>
            <w:shd w:val="clear" w:color="auto" w:fill="auto"/>
            <w:vAlign w:val="center"/>
          </w:tcPr>
          <w:p w14:paraId="0A8795B8" w14:textId="44EC4230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1737FFA5" wp14:editId="64FFD070">
                  <wp:extent cx="278130" cy="278130"/>
                  <wp:effectExtent l="0" t="0" r="7620" b="7620"/>
                  <wp:docPr id="27" name="Obraz 27" descr="Obraz zawierający tekst, biały, design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Obraz 27" descr="Obraz zawierający tekst, biały, design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68" w:type="dxa"/>
            <w:shd w:val="clear" w:color="auto" w:fill="auto"/>
            <w:vAlign w:val="center"/>
          </w:tcPr>
          <w:p w14:paraId="0E8763F3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>- rękawic olejoodpornych</w:t>
            </w:r>
          </w:p>
        </w:tc>
      </w:tr>
      <w:tr w:rsidR="0096228C" w:rsidRPr="0096228C" w14:paraId="106BCB0B" w14:textId="77777777" w:rsidTr="0096228C">
        <w:tc>
          <w:tcPr>
            <w:tcW w:w="1237" w:type="dxa"/>
            <w:shd w:val="clear" w:color="auto" w:fill="auto"/>
            <w:vAlign w:val="center"/>
          </w:tcPr>
          <w:p w14:paraId="0339992E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fldChar w:fldCharType="begin"/>
            </w:r>
            <w:r w:rsidRPr="0096228C">
              <w:rPr>
                <w:rFonts w:asciiTheme="majorHAnsi" w:hAnsiTheme="majorHAnsi" w:cstheme="majorHAnsi"/>
                <w:sz w:val="22"/>
                <w:szCs w:val="22"/>
              </w:rPr>
              <w:instrText xml:space="preserve"> INCLUDEPICTURE "http://www.poniedzialek.pl/environment/cache/images/110_110_productGfx_407bab603757082620de63dcb4ce7b8c.jpg" \* MERGEFORMATINET </w:instrText>
            </w:r>
            <w:r w:rsidRPr="0096228C">
              <w:rPr>
                <w:rFonts w:asciiTheme="majorHAnsi" w:hAnsiTheme="majorHAnsi" w:cstheme="majorHAnsi"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sz w:val="22"/>
                <w:szCs w:val="22"/>
              </w:rPr>
              <w:instrText xml:space="preserve"> INCLUDEPICTURE  "http://www.poniedzialek.pl/environment/cache/images/110_110_productGfx_407bab603757082620de63dcb4ce7b8c.jpg" \* MERGEFORMATINET </w:instrText>
            </w:r>
            <w:r>
              <w:rPr>
                <w:rFonts w:asciiTheme="majorHAnsi" w:hAnsiTheme="majorHAnsi" w:cstheme="majorHAnsi"/>
                <w:sz w:val="22"/>
                <w:szCs w:val="22"/>
              </w:rPr>
              <w:fldChar w:fldCharType="separate"/>
            </w:r>
            <w:r w:rsidR="005D7A03">
              <w:rPr>
                <w:rFonts w:asciiTheme="majorHAnsi" w:hAnsiTheme="majorHAnsi" w:cstheme="majorHAnsi"/>
                <w:sz w:val="22"/>
                <w:szCs w:val="22"/>
              </w:rPr>
              <w:fldChar w:fldCharType="begin"/>
            </w:r>
            <w:r w:rsidR="005D7A03">
              <w:rPr>
                <w:rFonts w:asciiTheme="majorHAnsi" w:hAnsiTheme="majorHAnsi" w:cstheme="majorHAnsi"/>
                <w:sz w:val="22"/>
                <w:szCs w:val="22"/>
              </w:rPr>
              <w:instrText xml:space="preserve"> INCLUDEPICTURE  "http://www.poniedzialek.pl/environment/cache/images/110_110_productGfx_407bab603757082620de63dcb4ce7b8c.jpg" \* MERGEFORMATINET </w:instrText>
            </w:r>
            <w:r w:rsidR="005D7A03">
              <w:rPr>
                <w:rFonts w:asciiTheme="majorHAnsi" w:hAnsiTheme="majorHAnsi" w:cstheme="majorHAnsi"/>
                <w:sz w:val="22"/>
                <w:szCs w:val="22"/>
              </w:rPr>
              <w:fldChar w:fldCharType="separate"/>
            </w:r>
            <w:r w:rsidR="00865327">
              <w:rPr>
                <w:rFonts w:asciiTheme="majorHAnsi" w:hAnsiTheme="majorHAnsi" w:cstheme="majorHAnsi"/>
                <w:sz w:val="22"/>
                <w:szCs w:val="22"/>
              </w:rPr>
              <w:fldChar w:fldCharType="begin"/>
            </w:r>
            <w:r w:rsidR="00865327">
              <w:rPr>
                <w:rFonts w:asciiTheme="majorHAnsi" w:hAnsiTheme="majorHAnsi" w:cstheme="majorHAnsi"/>
                <w:sz w:val="22"/>
                <w:szCs w:val="22"/>
              </w:rPr>
              <w:instrText xml:space="preserve"> </w:instrText>
            </w:r>
            <w:r w:rsidR="00865327">
              <w:rPr>
                <w:rFonts w:asciiTheme="majorHAnsi" w:hAnsiTheme="majorHAnsi" w:cstheme="majorHAnsi"/>
                <w:sz w:val="22"/>
                <w:szCs w:val="22"/>
              </w:rPr>
              <w:instrText>INCLUDEPICTURE  "http://www.poniedzialek.pl/environment/ca</w:instrText>
            </w:r>
            <w:r w:rsidR="00865327">
              <w:rPr>
                <w:rFonts w:asciiTheme="majorHAnsi" w:hAnsiTheme="majorHAnsi" w:cstheme="majorHAnsi"/>
                <w:sz w:val="22"/>
                <w:szCs w:val="22"/>
              </w:rPr>
              <w:instrText>che/images/110_110_productGfx_407bab603757082620de63dcb4ce7b8c.jpg" \* MERGEFORMATINET</w:instrText>
            </w:r>
            <w:r w:rsidR="00865327">
              <w:rPr>
                <w:rFonts w:asciiTheme="majorHAnsi" w:hAnsiTheme="majorHAnsi" w:cstheme="majorHAnsi"/>
                <w:sz w:val="22"/>
                <w:szCs w:val="22"/>
              </w:rPr>
              <w:instrText xml:space="preserve"> </w:instrText>
            </w:r>
            <w:r w:rsidR="00865327">
              <w:rPr>
                <w:rFonts w:asciiTheme="majorHAnsi" w:hAnsiTheme="majorHAnsi" w:cstheme="majorHAnsi"/>
                <w:sz w:val="22"/>
                <w:szCs w:val="22"/>
              </w:rPr>
              <w:fldChar w:fldCharType="separate"/>
            </w:r>
            <w:r w:rsidR="00865327">
              <w:rPr>
                <w:rFonts w:asciiTheme="majorHAnsi" w:hAnsiTheme="majorHAnsi" w:cstheme="majorHAnsi"/>
                <w:sz w:val="22"/>
                <w:szCs w:val="22"/>
              </w:rPr>
              <w:pict w14:anchorId="5A572D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Znak AH013 - &quot;Naka zstosowania szelek bezpieczeństwa&quot;" style="width:21.6pt;height:21.6pt">
                  <v:imagedata r:id="rId19" r:href="rId20"/>
                </v:shape>
              </w:pict>
            </w:r>
            <w:r w:rsidR="00865327">
              <w:rPr>
                <w:rFonts w:asciiTheme="majorHAnsi" w:hAnsiTheme="majorHAnsi" w:cstheme="majorHAnsi"/>
                <w:sz w:val="22"/>
                <w:szCs w:val="22"/>
              </w:rPr>
              <w:fldChar w:fldCharType="end"/>
            </w:r>
            <w:r w:rsidR="005D7A03">
              <w:rPr>
                <w:rFonts w:asciiTheme="majorHAnsi" w:hAnsiTheme="majorHAnsi" w:cstheme="majorHAnsi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theme="majorHAnsi"/>
                <w:sz w:val="22"/>
                <w:szCs w:val="22"/>
              </w:rPr>
              <w:fldChar w:fldCharType="end"/>
            </w:r>
            <w:r w:rsidRPr="0096228C">
              <w:rPr>
                <w:rFonts w:asciiTheme="majorHAnsi" w:hAnsiTheme="majorHAnsi" w:cstheme="majorHAnsi"/>
                <w:sz w:val="22"/>
                <w:szCs w:val="22"/>
              </w:rPr>
              <w:fldChar w:fldCharType="end"/>
            </w:r>
          </w:p>
        </w:tc>
        <w:tc>
          <w:tcPr>
            <w:tcW w:w="8168" w:type="dxa"/>
            <w:shd w:val="clear" w:color="auto" w:fill="auto"/>
            <w:vAlign w:val="center"/>
          </w:tcPr>
          <w:p w14:paraId="53B63714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>- szelek bezpieczeństwa chroniących przed upadkiem z wysokości w trakcie pełnienia autocystern</w:t>
            </w:r>
          </w:p>
        </w:tc>
      </w:tr>
    </w:tbl>
    <w:p w14:paraId="12592823" w14:textId="77777777" w:rsidR="0096228C" w:rsidRPr="0096228C" w:rsidRDefault="0096228C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</w:p>
    <w:p w14:paraId="0165709B" w14:textId="77777777" w:rsidR="0096228C" w:rsidRPr="0096228C" w:rsidRDefault="0096228C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6228C">
        <w:rPr>
          <w:rFonts w:asciiTheme="majorHAnsi" w:hAnsiTheme="majorHAnsi" w:cstheme="majorHAnsi"/>
          <w:sz w:val="22"/>
          <w:szCs w:val="22"/>
        </w:rPr>
        <w:t>Dla kierowców samochodów skrzyniowych:</w:t>
      </w:r>
    </w:p>
    <w:tbl>
      <w:tblPr>
        <w:tblW w:w="9264" w:type="dxa"/>
        <w:tblInd w:w="284" w:type="dxa"/>
        <w:tblLook w:val="01E0" w:firstRow="1" w:lastRow="1" w:firstColumn="1" w:lastColumn="1" w:noHBand="0" w:noVBand="0"/>
      </w:tblPr>
      <w:tblGrid>
        <w:gridCol w:w="1237"/>
        <w:gridCol w:w="8027"/>
      </w:tblGrid>
      <w:tr w:rsidR="0096228C" w:rsidRPr="0096228C" w14:paraId="00D9D81C" w14:textId="77777777" w:rsidTr="0096228C">
        <w:tc>
          <w:tcPr>
            <w:tcW w:w="1237" w:type="dxa"/>
            <w:shd w:val="clear" w:color="auto" w:fill="auto"/>
            <w:vAlign w:val="center"/>
          </w:tcPr>
          <w:p w14:paraId="2B9D8C07" w14:textId="28DF2FA8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5D6A9902" wp14:editId="637F61FE">
                  <wp:extent cx="278130" cy="286385"/>
                  <wp:effectExtent l="0" t="0" r="7620" b="0"/>
                  <wp:docPr id="26" name="Obraz 26" descr="Obraz zawierający Jaskrawoniebieski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Obraz 26" descr="Obraz zawierający Jaskrawoniebieski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7" w:type="dxa"/>
            <w:shd w:val="clear" w:color="auto" w:fill="auto"/>
            <w:vAlign w:val="center"/>
          </w:tcPr>
          <w:p w14:paraId="5611B857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>- kasku ochronnego z zapięciem podbródkowym</w:t>
            </w:r>
          </w:p>
        </w:tc>
      </w:tr>
      <w:tr w:rsidR="0096228C" w:rsidRPr="0096228C" w14:paraId="4237A0E7" w14:textId="77777777" w:rsidTr="0096228C">
        <w:tc>
          <w:tcPr>
            <w:tcW w:w="1237" w:type="dxa"/>
            <w:shd w:val="clear" w:color="auto" w:fill="auto"/>
            <w:vAlign w:val="center"/>
          </w:tcPr>
          <w:p w14:paraId="40445495" w14:textId="3B51DC45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5D7CDC02" wp14:editId="5C7CD059">
                  <wp:extent cx="278130" cy="270510"/>
                  <wp:effectExtent l="0" t="0" r="7620" b="0"/>
                  <wp:docPr id="25" name="Obraz 25" descr="Obraz zawierający clipart, kreskówka, design, ilustracj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Obraz 25" descr="Obraz zawierający clipart, kreskówka, design, ilustracj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7" w:type="dxa"/>
            <w:shd w:val="clear" w:color="auto" w:fill="auto"/>
            <w:vAlign w:val="center"/>
          </w:tcPr>
          <w:p w14:paraId="186DAAA1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>-pełne  ubranie  własne (długie spodnie, długie rękawy , kamizelka odblaskowa)</w:t>
            </w:r>
          </w:p>
        </w:tc>
      </w:tr>
      <w:tr w:rsidR="0096228C" w:rsidRPr="0096228C" w14:paraId="1E86DF1B" w14:textId="77777777" w:rsidTr="0096228C">
        <w:tc>
          <w:tcPr>
            <w:tcW w:w="1237" w:type="dxa"/>
            <w:shd w:val="clear" w:color="auto" w:fill="auto"/>
            <w:vAlign w:val="center"/>
          </w:tcPr>
          <w:p w14:paraId="6B24A385" w14:textId="58D3F793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1A11235A" wp14:editId="5C44DCB5">
                  <wp:extent cx="278130" cy="278130"/>
                  <wp:effectExtent l="0" t="0" r="7620" b="7620"/>
                  <wp:docPr id="24" name="Obraz 24" descr="Obraz zawierający tekst, biały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Obraz 24" descr="Obraz zawierający tekst, biały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7" w:type="dxa"/>
            <w:shd w:val="clear" w:color="auto" w:fill="auto"/>
            <w:vAlign w:val="center"/>
          </w:tcPr>
          <w:p w14:paraId="77A20AD7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 xml:space="preserve">-pełnych butów roboczych olejoodpornych z </w:t>
            </w:r>
            <w:proofErr w:type="spellStart"/>
            <w:r w:rsidRPr="0096228C">
              <w:rPr>
                <w:rFonts w:asciiTheme="majorHAnsi" w:hAnsiTheme="majorHAnsi" w:cstheme="majorHAnsi"/>
                <w:sz w:val="22"/>
                <w:szCs w:val="22"/>
              </w:rPr>
              <w:t>podnoskiem</w:t>
            </w:r>
            <w:proofErr w:type="spellEnd"/>
          </w:p>
        </w:tc>
      </w:tr>
    </w:tbl>
    <w:p w14:paraId="3729D22C" w14:textId="77777777" w:rsidR="0096228C" w:rsidRPr="0096228C" w:rsidRDefault="0096228C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</w:p>
    <w:p w14:paraId="5A70A0C6" w14:textId="77777777" w:rsidR="0096228C" w:rsidRPr="0096228C" w:rsidRDefault="0096228C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6228C">
        <w:rPr>
          <w:rFonts w:asciiTheme="majorHAnsi" w:hAnsiTheme="majorHAnsi" w:cstheme="majorHAnsi"/>
          <w:sz w:val="22"/>
          <w:szCs w:val="22"/>
        </w:rPr>
        <w:t>Dla kierowców dostarczających dokumenty (firmy kurierskie):</w:t>
      </w:r>
    </w:p>
    <w:p w14:paraId="2DD4AE03" w14:textId="77777777" w:rsidR="0096228C" w:rsidRPr="0096228C" w:rsidRDefault="0096228C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6228C">
        <w:rPr>
          <w:rFonts w:asciiTheme="majorHAnsi" w:hAnsiTheme="majorHAnsi" w:cstheme="majorHAnsi"/>
          <w:sz w:val="22"/>
          <w:szCs w:val="22"/>
        </w:rPr>
        <w:t xml:space="preserve">     </w:t>
      </w:r>
    </w:p>
    <w:tbl>
      <w:tblPr>
        <w:tblW w:w="9922" w:type="dxa"/>
        <w:tblInd w:w="426" w:type="dxa"/>
        <w:tblLook w:val="01E0" w:firstRow="1" w:lastRow="1" w:firstColumn="1" w:lastColumn="1" w:noHBand="0" w:noVBand="0"/>
      </w:tblPr>
      <w:tblGrid>
        <w:gridCol w:w="1237"/>
        <w:gridCol w:w="8685"/>
      </w:tblGrid>
      <w:tr w:rsidR="0096228C" w:rsidRPr="0096228C" w14:paraId="05DE7220" w14:textId="77777777" w:rsidTr="0096228C">
        <w:tc>
          <w:tcPr>
            <w:tcW w:w="1237" w:type="dxa"/>
            <w:shd w:val="clear" w:color="auto" w:fill="auto"/>
            <w:vAlign w:val="center"/>
          </w:tcPr>
          <w:p w14:paraId="53247A03" w14:textId="0A560DF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1E85F962" wp14:editId="52D32C44">
                  <wp:extent cx="278130" cy="270510"/>
                  <wp:effectExtent l="0" t="0" r="7620" b="0"/>
                  <wp:docPr id="23" name="Obraz 23" descr="Obraz zawierający clipart, kreskówka, design, ilustracj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Obraz 23" descr="Obraz zawierający clipart, kreskówka, design, ilustracj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5" w:type="dxa"/>
            <w:shd w:val="clear" w:color="auto" w:fill="auto"/>
            <w:vAlign w:val="center"/>
          </w:tcPr>
          <w:p w14:paraId="3969A586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>-kamizelka odblaskowa, pełne buty</w:t>
            </w:r>
          </w:p>
          <w:p w14:paraId="24FFD6C1" w14:textId="77777777" w:rsidR="0096228C" w:rsidRPr="0096228C" w:rsidRDefault="0096228C" w:rsidP="00CB13CA">
            <w:pPr>
              <w:pStyle w:val="Teksttreci0"/>
              <w:spacing w:after="0" w:line="240" w:lineRule="auto"/>
              <w:ind w:left="28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6228C">
              <w:rPr>
                <w:rFonts w:asciiTheme="majorHAnsi" w:hAnsiTheme="majorHAnsi" w:cstheme="majorHAnsi"/>
                <w:sz w:val="22"/>
                <w:szCs w:val="22"/>
              </w:rPr>
              <w:t>-pełne  ubranie  własne (długie spodnie, długie rękawy, kamizelka odblaskowa)</w:t>
            </w:r>
          </w:p>
        </w:tc>
      </w:tr>
    </w:tbl>
    <w:p w14:paraId="41CCD818" w14:textId="77777777" w:rsidR="0096228C" w:rsidRPr="0096228C" w:rsidRDefault="0096228C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</w:p>
    <w:p w14:paraId="388315A3" w14:textId="6F58FA34" w:rsidR="00B52E98" w:rsidRDefault="0096228C" w:rsidP="00BD5717">
      <w:pPr>
        <w:pStyle w:val="Teksttreci0"/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96228C">
        <w:rPr>
          <w:rFonts w:asciiTheme="majorHAnsi" w:hAnsiTheme="majorHAnsi" w:cstheme="majorHAnsi"/>
          <w:sz w:val="22"/>
          <w:szCs w:val="22"/>
        </w:rPr>
        <w:t xml:space="preserve">8. </w:t>
      </w:r>
      <w:r w:rsidR="00B52E98">
        <w:rPr>
          <w:rFonts w:asciiTheme="majorHAnsi" w:hAnsiTheme="majorHAnsi" w:cstheme="majorHAnsi"/>
          <w:sz w:val="22"/>
          <w:szCs w:val="22"/>
        </w:rPr>
        <w:t>Poruszanie się po zakładzie dla operacji załadunkowo rozładunkowych.</w:t>
      </w:r>
    </w:p>
    <w:p w14:paraId="438385B7" w14:textId="77777777" w:rsidR="00713965" w:rsidRDefault="00713965" w:rsidP="00BD5717">
      <w:pPr>
        <w:pStyle w:val="Teksttreci0"/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F281275" w14:textId="3EB67F29" w:rsidR="00713965" w:rsidRDefault="00713965" w:rsidP="00713965">
      <w:pPr>
        <w:pStyle w:val="Teksttreci0"/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Kierowca przed wjazdem zobowiązany jest do zapoznania się z  </w:t>
      </w:r>
      <w:r w:rsidR="00FC48E3">
        <w:rPr>
          <w:rFonts w:asciiTheme="majorHAnsi" w:hAnsiTheme="majorHAnsi" w:cstheme="majorHAnsi"/>
          <w:sz w:val="22"/>
          <w:szCs w:val="22"/>
        </w:rPr>
        <w:t>planem</w:t>
      </w:r>
      <w:r>
        <w:rPr>
          <w:rFonts w:asciiTheme="majorHAnsi" w:hAnsiTheme="majorHAnsi" w:cstheme="majorHAnsi"/>
          <w:sz w:val="22"/>
          <w:szCs w:val="22"/>
        </w:rPr>
        <w:t xml:space="preserve"> komunikacyj</w:t>
      </w:r>
      <w:r w:rsidR="00FC48E3">
        <w:rPr>
          <w:rFonts w:asciiTheme="majorHAnsi" w:hAnsiTheme="majorHAnsi" w:cstheme="majorHAnsi"/>
          <w:sz w:val="22"/>
          <w:szCs w:val="22"/>
        </w:rPr>
        <w:t>nym</w:t>
      </w:r>
      <w:r>
        <w:rPr>
          <w:rFonts w:asciiTheme="majorHAnsi" w:hAnsiTheme="majorHAnsi" w:cstheme="majorHAnsi"/>
          <w:sz w:val="22"/>
          <w:szCs w:val="22"/>
        </w:rPr>
        <w:t xml:space="preserve"> na </w:t>
      </w:r>
      <w:r w:rsidR="00FC48E3">
        <w:rPr>
          <w:rFonts w:asciiTheme="majorHAnsi" w:hAnsiTheme="majorHAnsi" w:cstheme="majorHAnsi"/>
          <w:sz w:val="22"/>
          <w:szCs w:val="22"/>
        </w:rPr>
        <w:t xml:space="preserve">terenie </w:t>
      </w:r>
      <w:r>
        <w:rPr>
          <w:rFonts w:asciiTheme="majorHAnsi" w:hAnsiTheme="majorHAnsi" w:cstheme="majorHAnsi"/>
          <w:sz w:val="22"/>
          <w:szCs w:val="22"/>
        </w:rPr>
        <w:t>zakład</w:t>
      </w:r>
      <w:r w:rsidR="00FC48E3">
        <w:rPr>
          <w:rFonts w:asciiTheme="majorHAnsi" w:hAnsiTheme="majorHAnsi" w:cstheme="majorHAnsi"/>
          <w:sz w:val="22"/>
          <w:szCs w:val="22"/>
        </w:rPr>
        <w:t>ów</w:t>
      </w:r>
      <w:r>
        <w:rPr>
          <w:rFonts w:asciiTheme="majorHAnsi" w:hAnsiTheme="majorHAnsi" w:cstheme="majorHAnsi"/>
          <w:sz w:val="22"/>
          <w:szCs w:val="22"/>
        </w:rPr>
        <w:t xml:space="preserve"> ORLEN OIL.</w:t>
      </w:r>
    </w:p>
    <w:p w14:paraId="3B3B0609" w14:textId="77777777" w:rsidR="00B52E98" w:rsidRDefault="0096228C" w:rsidP="00BD5717">
      <w:pPr>
        <w:pStyle w:val="Teksttreci0"/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96228C">
        <w:rPr>
          <w:rFonts w:asciiTheme="majorHAnsi" w:hAnsiTheme="majorHAnsi" w:cstheme="majorHAnsi"/>
          <w:sz w:val="22"/>
          <w:szCs w:val="22"/>
        </w:rPr>
        <w:t>Kierowcy muszą ustępować pierwszeństwa wózkom widłowym podczas operacji załadunku i rozładunku oraz stosować się do określonych zasad ruchu drogowego:</w:t>
      </w:r>
      <w:r w:rsidR="00BC7761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49AD59FF" w14:textId="77777777" w:rsidR="00B52E98" w:rsidRDefault="0096228C" w:rsidP="00CB13CA">
      <w:pPr>
        <w:pStyle w:val="Teksttreci0"/>
        <w:numPr>
          <w:ilvl w:val="0"/>
          <w:numId w:val="14"/>
        </w:numPr>
        <w:tabs>
          <w:tab w:val="clear" w:pos="2160"/>
          <w:tab w:val="num" w:pos="709"/>
        </w:tabs>
        <w:spacing w:after="0" w:line="240" w:lineRule="auto"/>
        <w:ind w:hanging="1734"/>
        <w:jc w:val="both"/>
        <w:rPr>
          <w:rFonts w:asciiTheme="majorHAnsi" w:hAnsiTheme="majorHAnsi" w:cstheme="majorHAnsi"/>
          <w:sz w:val="22"/>
          <w:szCs w:val="22"/>
        </w:rPr>
      </w:pPr>
      <w:r w:rsidRPr="0096228C">
        <w:rPr>
          <w:rFonts w:asciiTheme="majorHAnsi" w:hAnsiTheme="majorHAnsi" w:cstheme="majorHAnsi"/>
          <w:sz w:val="22"/>
          <w:szCs w:val="22"/>
        </w:rPr>
        <w:t>pasy bezpieczeństwa muszą być zapięte, gdy pojazd jest w ruchu,</w:t>
      </w:r>
    </w:p>
    <w:p w14:paraId="1B5E0541" w14:textId="7A390F26" w:rsidR="00B52E98" w:rsidRPr="00B52E98" w:rsidRDefault="00B52E98" w:rsidP="00CB13CA">
      <w:pPr>
        <w:pStyle w:val="Teksttreci0"/>
        <w:numPr>
          <w:ilvl w:val="0"/>
          <w:numId w:val="14"/>
        </w:numPr>
        <w:tabs>
          <w:tab w:val="clear" w:pos="2160"/>
          <w:tab w:val="num" w:pos="709"/>
        </w:tabs>
        <w:spacing w:after="0" w:line="240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r w:rsidRPr="00B52E98">
        <w:rPr>
          <w:rFonts w:asciiTheme="majorHAnsi" w:hAnsiTheme="majorHAnsi" w:cstheme="majorHAnsi"/>
          <w:sz w:val="22"/>
          <w:szCs w:val="22"/>
        </w:rPr>
        <w:t>na samochodach ciężarowych muszą być umieszczone oznaczenia stosowne do przepisów, należy przestrzegać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Pr="00B52E98">
        <w:rPr>
          <w:rFonts w:asciiTheme="majorHAnsi" w:hAnsiTheme="majorHAnsi" w:cstheme="majorHAnsi"/>
          <w:sz w:val="22"/>
          <w:szCs w:val="22"/>
        </w:rPr>
        <w:t xml:space="preserve">wszystkich znaków rogowych, ograniczeń prędkości, znaków bezpieczeństwa, ochrony środowiska oraz ogłoszeń </w:t>
      </w:r>
      <w:r w:rsidR="00FC48E3">
        <w:rPr>
          <w:rFonts w:asciiTheme="majorHAnsi" w:hAnsiTheme="majorHAnsi" w:cstheme="majorHAnsi"/>
          <w:sz w:val="22"/>
          <w:szCs w:val="22"/>
        </w:rPr>
        <w:br/>
      </w:r>
      <w:r w:rsidRPr="00B52E98">
        <w:rPr>
          <w:rFonts w:asciiTheme="majorHAnsi" w:hAnsiTheme="majorHAnsi" w:cstheme="majorHAnsi"/>
          <w:sz w:val="22"/>
          <w:szCs w:val="22"/>
        </w:rPr>
        <w:t>i zasad Zakładu,</w:t>
      </w:r>
    </w:p>
    <w:p w14:paraId="32FAD09E" w14:textId="5F529753" w:rsidR="00B67455" w:rsidRPr="00B67455" w:rsidRDefault="00B52E98" w:rsidP="00B67455">
      <w:pPr>
        <w:pStyle w:val="Teksttreci0"/>
        <w:numPr>
          <w:ilvl w:val="0"/>
          <w:numId w:val="14"/>
        </w:numPr>
        <w:tabs>
          <w:tab w:val="clear" w:pos="2160"/>
          <w:tab w:val="num" w:pos="709"/>
        </w:tabs>
        <w:spacing w:after="0" w:line="240" w:lineRule="auto"/>
        <w:ind w:left="709" w:hanging="283"/>
        <w:jc w:val="both"/>
        <w:rPr>
          <w:rFonts w:asciiTheme="majorHAnsi" w:hAnsiTheme="majorHAnsi" w:cstheme="majorHAnsi"/>
          <w:sz w:val="22"/>
          <w:szCs w:val="22"/>
        </w:rPr>
      </w:pPr>
      <w:r w:rsidRPr="00B52E98">
        <w:rPr>
          <w:rFonts w:asciiTheme="majorHAnsi" w:hAnsiTheme="majorHAnsi" w:cstheme="majorHAnsi"/>
          <w:sz w:val="22"/>
          <w:szCs w:val="22"/>
        </w:rPr>
        <w:t>parkowanie dozwolone jest tylko w wyznaczonych miejscach.</w:t>
      </w:r>
    </w:p>
    <w:p w14:paraId="7BB791FC" w14:textId="2C23B616" w:rsidR="00BC7761" w:rsidRPr="009E22B6" w:rsidRDefault="00BC7761" w:rsidP="00BD5717">
      <w:pPr>
        <w:pStyle w:val="Teksttreci0"/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>Kierowca przed wjazdem na Zakład zgłasza się w punkcie obsługi.</w:t>
      </w:r>
    </w:p>
    <w:p w14:paraId="4C686968" w14:textId="55ABDBF3" w:rsidR="00BC7761" w:rsidRPr="009E22B6" w:rsidRDefault="00BC7761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 xml:space="preserve"> Po uzyskaniu odpowiednich dokumentów i przepustki na wjazd wjeżdża na Zakład.</w:t>
      </w:r>
    </w:p>
    <w:p w14:paraId="5CA0942B" w14:textId="36A0D28D" w:rsidR="00BC7761" w:rsidRPr="009E22B6" w:rsidRDefault="00BC7761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>W zależności od zlecenia zgłasza się do obsługi:</w:t>
      </w:r>
    </w:p>
    <w:p w14:paraId="17612A36" w14:textId="6CA0B3B1" w:rsidR="00BC7761" w:rsidRPr="009E22B6" w:rsidRDefault="00BC7761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>•</w:t>
      </w:r>
      <w:r w:rsidRPr="009E22B6">
        <w:rPr>
          <w:rFonts w:asciiTheme="majorHAnsi" w:hAnsiTheme="majorHAnsi" w:cstheme="majorHAnsi"/>
          <w:sz w:val="22"/>
          <w:szCs w:val="22"/>
        </w:rPr>
        <w:tab/>
        <w:t>Terminu nalewczego</w:t>
      </w:r>
    </w:p>
    <w:p w14:paraId="059D2560" w14:textId="05DDAE00" w:rsidR="00BC7761" w:rsidRPr="009E22B6" w:rsidRDefault="00BC7761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>•</w:t>
      </w:r>
      <w:r w:rsidRPr="009E22B6">
        <w:rPr>
          <w:rFonts w:asciiTheme="majorHAnsi" w:hAnsiTheme="majorHAnsi" w:cstheme="majorHAnsi"/>
          <w:sz w:val="22"/>
          <w:szCs w:val="22"/>
        </w:rPr>
        <w:tab/>
        <w:t>Magazynu</w:t>
      </w:r>
    </w:p>
    <w:p w14:paraId="78AF797C" w14:textId="792B1301" w:rsidR="00BC7761" w:rsidRPr="009E22B6" w:rsidRDefault="00BC7761" w:rsidP="00BD5717">
      <w:pPr>
        <w:pStyle w:val="Teksttreci0"/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 xml:space="preserve">Kierowca stosuje się do wszystkich poleceń obsługi </w:t>
      </w:r>
    </w:p>
    <w:p w14:paraId="7ED4914A" w14:textId="730A7F25" w:rsidR="00BC7761" w:rsidRDefault="00BC7761" w:rsidP="00BD5717">
      <w:pPr>
        <w:pStyle w:val="Teksttreci0"/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9E22B6">
        <w:rPr>
          <w:rFonts w:asciiTheme="majorHAnsi" w:hAnsiTheme="majorHAnsi" w:cstheme="majorHAnsi"/>
          <w:sz w:val="22"/>
          <w:szCs w:val="22"/>
        </w:rPr>
        <w:t>Po załadunku/rozładunku  zgłasza się w punkcie obsługi.</w:t>
      </w:r>
    </w:p>
    <w:p w14:paraId="18CCC5D0" w14:textId="77777777" w:rsidR="00A81F86" w:rsidRPr="00990AF3" w:rsidRDefault="00A81F86" w:rsidP="00CB13CA">
      <w:pPr>
        <w:ind w:right="23"/>
        <w:rPr>
          <w:sz w:val="18"/>
          <w:szCs w:val="18"/>
        </w:rPr>
      </w:pPr>
    </w:p>
    <w:p w14:paraId="6C2E7817" w14:textId="77777777" w:rsidR="00BD5717" w:rsidRDefault="00BD5717" w:rsidP="00CB13CA">
      <w:pPr>
        <w:pStyle w:val="Teksttreci0"/>
        <w:spacing w:after="0" w:line="240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br/>
      </w:r>
    </w:p>
    <w:p w14:paraId="23EBB203" w14:textId="77777777" w:rsidR="00BD5717" w:rsidRDefault="00BD5717">
      <w:pPr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br w:type="page"/>
      </w:r>
    </w:p>
    <w:p w14:paraId="02CD7AE8" w14:textId="4DC1EE9C" w:rsidR="00A81F86" w:rsidRPr="00990AF3" w:rsidRDefault="00A81F86" w:rsidP="00CB13CA">
      <w:pPr>
        <w:pStyle w:val="Teksttreci0"/>
        <w:spacing w:after="0" w:line="240" w:lineRule="auto"/>
        <w:jc w:val="both"/>
        <w:rPr>
          <w:b/>
          <w:sz w:val="18"/>
          <w:szCs w:val="18"/>
          <w:u w:val="single"/>
        </w:rPr>
      </w:pPr>
      <w:r w:rsidRPr="00152F84">
        <w:rPr>
          <w:rFonts w:asciiTheme="majorHAnsi" w:hAnsiTheme="majorHAnsi" w:cstheme="majorHAnsi"/>
          <w:b/>
          <w:bCs/>
          <w:sz w:val="22"/>
          <w:szCs w:val="22"/>
        </w:rPr>
        <w:lastRenderedPageBreak/>
        <w:t>III. Wypadki i sytuacje awaryjne</w:t>
      </w:r>
    </w:p>
    <w:p w14:paraId="1661DA5C" w14:textId="77777777" w:rsidR="009E0B47" w:rsidRDefault="00A81F86" w:rsidP="00BD5717">
      <w:pPr>
        <w:pStyle w:val="Teksttreci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Theme="majorHAnsi" w:hAnsiTheme="majorHAnsi" w:cstheme="majorHAnsi"/>
          <w:sz w:val="22"/>
          <w:szCs w:val="22"/>
        </w:rPr>
      </w:pPr>
      <w:r w:rsidRPr="00152F84">
        <w:rPr>
          <w:rFonts w:asciiTheme="majorHAnsi" w:hAnsiTheme="majorHAnsi" w:cstheme="majorHAnsi"/>
          <w:sz w:val="22"/>
          <w:szCs w:val="22"/>
        </w:rPr>
        <w:t>W przypadku wypadku przy pracy należy natychmiast zgłosić go pracownikowi Zakładu, zaś w przypadku uszkodzeń ciała lub innych sytuacji niebezpiecznych należy skontaktować się z przedstawicielem Zakładu oraz poinformować Zakładową Straż Pożarną – tel. alarmowy</w:t>
      </w:r>
      <w:r w:rsidR="009E0B47">
        <w:rPr>
          <w:rFonts w:asciiTheme="majorHAnsi" w:hAnsiTheme="majorHAnsi" w:cstheme="majorHAnsi"/>
          <w:sz w:val="22"/>
          <w:szCs w:val="22"/>
        </w:rPr>
        <w:t>:</w:t>
      </w:r>
    </w:p>
    <w:p w14:paraId="1FF0CE8E" w14:textId="148E82CA" w:rsidR="00A81F86" w:rsidRDefault="009E0B47" w:rsidP="00CB13CA">
      <w:pPr>
        <w:pStyle w:val="Teksttreci0"/>
        <w:spacing w:after="0" w:line="240" w:lineRule="auto"/>
        <w:ind w:left="64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Trzebinia: </w:t>
      </w:r>
      <w:r w:rsidR="00A81F86" w:rsidRPr="00152F84">
        <w:rPr>
          <w:rFonts w:asciiTheme="majorHAnsi" w:hAnsiTheme="majorHAnsi" w:cstheme="majorHAnsi"/>
          <w:sz w:val="22"/>
          <w:szCs w:val="22"/>
        </w:rPr>
        <w:t xml:space="preserve"> 32/612 13 72 lub 24/201 03 00.</w:t>
      </w:r>
    </w:p>
    <w:p w14:paraId="3A3C39AD" w14:textId="166FC3BF" w:rsidR="009E0B47" w:rsidRDefault="009E0B47" w:rsidP="00CB13CA">
      <w:pPr>
        <w:pStyle w:val="Teksttreci0"/>
        <w:spacing w:after="0" w:line="240" w:lineRule="auto"/>
        <w:ind w:left="64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Jedlicze:</w:t>
      </w:r>
      <w:r w:rsidR="005D7A03">
        <w:rPr>
          <w:rFonts w:asciiTheme="majorHAnsi" w:hAnsiTheme="majorHAnsi" w:cstheme="majorHAnsi"/>
          <w:sz w:val="22"/>
          <w:szCs w:val="22"/>
        </w:rPr>
        <w:t xml:space="preserve"> 112</w:t>
      </w:r>
    </w:p>
    <w:p w14:paraId="719115F0" w14:textId="1AC62B3A" w:rsidR="009E0B47" w:rsidRDefault="009E0B47" w:rsidP="00CB13CA">
      <w:pPr>
        <w:pStyle w:val="Teksttreci0"/>
        <w:spacing w:after="0" w:line="240" w:lineRule="auto"/>
        <w:ind w:left="64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Czechowice-Dziedzice:</w:t>
      </w:r>
      <w:r w:rsidR="005D7A03" w:rsidRPr="005D7A03">
        <w:rPr>
          <w:rFonts w:asciiTheme="majorHAnsi" w:hAnsiTheme="majorHAnsi" w:cstheme="majorHAnsi"/>
          <w:sz w:val="22"/>
          <w:szCs w:val="22"/>
        </w:rPr>
        <w:t xml:space="preserve"> </w:t>
      </w:r>
      <w:r w:rsidR="005D7A03" w:rsidRPr="00E95020">
        <w:rPr>
          <w:rFonts w:asciiTheme="majorHAnsi" w:hAnsiTheme="majorHAnsi" w:cstheme="majorHAnsi"/>
          <w:sz w:val="22"/>
          <w:szCs w:val="22"/>
        </w:rPr>
        <w:t>32</w:t>
      </w:r>
      <w:r w:rsidR="005D7A03">
        <w:rPr>
          <w:rFonts w:asciiTheme="majorHAnsi" w:hAnsiTheme="majorHAnsi" w:cstheme="majorHAnsi"/>
          <w:sz w:val="22"/>
          <w:szCs w:val="22"/>
        </w:rPr>
        <w:t xml:space="preserve"> </w:t>
      </w:r>
      <w:r w:rsidR="005D7A03" w:rsidRPr="00E95020">
        <w:rPr>
          <w:rFonts w:asciiTheme="majorHAnsi" w:hAnsiTheme="majorHAnsi" w:cstheme="majorHAnsi"/>
          <w:sz w:val="22"/>
          <w:szCs w:val="22"/>
        </w:rPr>
        <w:t>32</w:t>
      </w:r>
      <w:r w:rsidR="005D7A03">
        <w:rPr>
          <w:rFonts w:asciiTheme="majorHAnsi" w:hAnsiTheme="majorHAnsi" w:cstheme="majorHAnsi"/>
          <w:sz w:val="22"/>
          <w:szCs w:val="22"/>
        </w:rPr>
        <w:t xml:space="preserve"> </w:t>
      </w:r>
      <w:r w:rsidR="005D7A03" w:rsidRPr="00E95020">
        <w:rPr>
          <w:rFonts w:asciiTheme="majorHAnsi" w:hAnsiTheme="majorHAnsi" w:cstheme="majorHAnsi"/>
          <w:sz w:val="22"/>
          <w:szCs w:val="22"/>
        </w:rPr>
        <w:t>37</w:t>
      </w:r>
      <w:r w:rsidR="005D7A03">
        <w:rPr>
          <w:rFonts w:asciiTheme="majorHAnsi" w:hAnsiTheme="majorHAnsi" w:cstheme="majorHAnsi"/>
          <w:sz w:val="22"/>
          <w:szCs w:val="22"/>
        </w:rPr>
        <w:t> 222 lub 112</w:t>
      </w:r>
    </w:p>
    <w:p w14:paraId="07728D6A" w14:textId="1A8C9037" w:rsidR="009E0B47" w:rsidRPr="00152F84" w:rsidRDefault="009E0B47" w:rsidP="00CB13CA">
      <w:pPr>
        <w:pStyle w:val="Teksttreci0"/>
        <w:spacing w:after="0" w:line="240" w:lineRule="auto"/>
        <w:ind w:left="64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Gdańsk: </w:t>
      </w:r>
      <w:r w:rsidR="005D7A03">
        <w:rPr>
          <w:rFonts w:asciiTheme="majorHAnsi" w:hAnsiTheme="majorHAnsi" w:cstheme="majorHAnsi"/>
          <w:sz w:val="22"/>
          <w:szCs w:val="22"/>
        </w:rPr>
        <w:t>112 lub 998</w:t>
      </w:r>
    </w:p>
    <w:p w14:paraId="7430E0DF" w14:textId="4DA85468" w:rsidR="00A81F86" w:rsidRPr="00152F84" w:rsidRDefault="00A81F86" w:rsidP="00CB13CA">
      <w:pPr>
        <w:pStyle w:val="Teksttreci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Theme="majorHAnsi" w:hAnsiTheme="majorHAnsi" w:cstheme="majorHAnsi"/>
          <w:sz w:val="22"/>
          <w:szCs w:val="22"/>
        </w:rPr>
      </w:pPr>
      <w:r w:rsidRPr="00152F84">
        <w:rPr>
          <w:rFonts w:asciiTheme="majorHAnsi" w:hAnsiTheme="majorHAnsi" w:cstheme="majorHAnsi"/>
          <w:sz w:val="22"/>
          <w:szCs w:val="22"/>
        </w:rPr>
        <w:t>W przypadku wycieku substancji chemicznej z pojazdu należy niezwłocznie powiadomić personel Zakładu i stosować się do ich instrukcji, aby pomóc w rozwiązaniu problemu.</w:t>
      </w:r>
    </w:p>
    <w:p w14:paraId="122FC034" w14:textId="13343B71" w:rsidR="00A81F86" w:rsidRPr="00152F84" w:rsidRDefault="00A81F86" w:rsidP="00CB13CA">
      <w:pPr>
        <w:pStyle w:val="Teksttreci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Theme="majorHAnsi" w:hAnsiTheme="majorHAnsi" w:cstheme="majorHAnsi"/>
          <w:sz w:val="22"/>
          <w:szCs w:val="22"/>
        </w:rPr>
      </w:pPr>
      <w:r w:rsidRPr="00152F84">
        <w:rPr>
          <w:rFonts w:asciiTheme="majorHAnsi" w:hAnsiTheme="majorHAnsi" w:cstheme="majorHAnsi"/>
          <w:sz w:val="22"/>
          <w:szCs w:val="22"/>
        </w:rPr>
        <w:t>W przypadku zagrożenia masowego włączy się sygnał dźwiękowy.</w:t>
      </w:r>
    </w:p>
    <w:p w14:paraId="44FCE821" w14:textId="5802B1C8" w:rsidR="00A81F86" w:rsidRPr="00152F84" w:rsidRDefault="00A81F8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  <w:r w:rsidRPr="008372AB">
        <w:rPr>
          <w:rFonts w:asciiTheme="majorHAnsi" w:hAnsiTheme="majorHAnsi" w:cstheme="majorHAnsi"/>
          <w:sz w:val="22"/>
          <w:szCs w:val="22"/>
          <w:u w:val="single"/>
        </w:rPr>
        <w:t>OGŁOSZENIE ALARMU</w:t>
      </w:r>
      <w:r w:rsidRPr="00152F84">
        <w:rPr>
          <w:rFonts w:asciiTheme="majorHAnsi" w:hAnsiTheme="majorHAnsi" w:cstheme="majorHAnsi"/>
          <w:sz w:val="22"/>
          <w:szCs w:val="22"/>
        </w:rPr>
        <w:t xml:space="preserve">: sygnał przerywany, modulowany trwający </w:t>
      </w:r>
      <w:r w:rsidRPr="00152F84">
        <w:rPr>
          <w:rFonts w:asciiTheme="majorHAnsi" w:hAnsiTheme="majorHAnsi" w:cstheme="majorHAnsi"/>
          <w:sz w:val="22"/>
          <w:szCs w:val="22"/>
        </w:rPr>
        <w:br/>
        <w:t>5 minut; dźwięki 10 s, przerwy 15 s.</w:t>
      </w:r>
    </w:p>
    <w:p w14:paraId="51396218" w14:textId="31AAAD11" w:rsidR="00A81F86" w:rsidRPr="009E0B47" w:rsidRDefault="008372AB" w:rsidP="00CB13CA">
      <w:pPr>
        <w:pStyle w:val="Teksttreci0"/>
        <w:spacing w:after="0" w:line="240" w:lineRule="auto"/>
        <w:ind w:left="280"/>
        <w:jc w:val="center"/>
        <w:rPr>
          <w:rFonts w:asciiTheme="majorHAnsi" w:hAnsiTheme="majorHAnsi" w:cstheme="majorHAnsi"/>
          <w:sz w:val="22"/>
          <w:szCs w:val="22"/>
        </w:rPr>
      </w:pPr>
      <w:r>
        <w:rPr>
          <w:noProof/>
          <w:lang w:bidi="ar-SA"/>
        </w:rPr>
        <w:drawing>
          <wp:inline distT="0" distB="0" distL="0" distR="0" wp14:anchorId="7BBE2696" wp14:editId="5828D526">
            <wp:extent cx="4387794" cy="987254"/>
            <wp:effectExtent l="0" t="0" r="0" b="3810"/>
            <wp:docPr id="16" name="Obraz 16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Obraz 16" descr="Obraz zawierający tekst, zrzut ekranu, Czcionka, linia&#10;&#10;Opis wygenerowany automatyczni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35799" cy="99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51926" w14:textId="77777777" w:rsidR="00A81F86" w:rsidRPr="009E0B47" w:rsidRDefault="00A81F86" w:rsidP="00CB13CA">
      <w:pPr>
        <w:pStyle w:val="Teksttreci0"/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9E0B47">
        <w:rPr>
          <w:rFonts w:asciiTheme="majorHAnsi" w:hAnsiTheme="majorHAnsi" w:cstheme="majorHAnsi"/>
          <w:sz w:val="22"/>
          <w:szCs w:val="22"/>
        </w:rPr>
        <w:t xml:space="preserve">Należy wtedy zaprzestać pracy, a jeśli była wykonywana wewnątrz budynku należy opuścić go najbliższym wyjściem ewakuacyjnym oraz stosować się do instrukcji personelu Zakładu. Kluczyki należy zostawić w stacyjce i nie ruszać samochodem oraz nie wchodzić ponownie do budynku, jeśli nie będzie na to pozwolenia. </w:t>
      </w:r>
    </w:p>
    <w:p w14:paraId="245285E5" w14:textId="1716E7EC" w:rsidR="00A81F86" w:rsidRPr="009E0B47" w:rsidRDefault="00A81F86" w:rsidP="00CB13CA">
      <w:pPr>
        <w:pStyle w:val="Teksttreci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Theme="majorHAnsi" w:hAnsiTheme="majorHAnsi" w:cstheme="majorHAnsi"/>
          <w:sz w:val="22"/>
          <w:szCs w:val="22"/>
        </w:rPr>
      </w:pPr>
      <w:r w:rsidRPr="009E0B47">
        <w:rPr>
          <w:rFonts w:asciiTheme="majorHAnsi" w:hAnsiTheme="majorHAnsi" w:cstheme="majorHAnsi"/>
          <w:sz w:val="22"/>
          <w:szCs w:val="22"/>
        </w:rPr>
        <w:t xml:space="preserve">Przy napełnianiu luzu – należy informować i współpracować </w:t>
      </w:r>
      <w:r w:rsidRPr="009E0B47">
        <w:rPr>
          <w:rFonts w:asciiTheme="majorHAnsi" w:hAnsiTheme="majorHAnsi" w:cstheme="majorHAnsi"/>
          <w:sz w:val="22"/>
          <w:szCs w:val="22"/>
        </w:rPr>
        <w:br/>
        <w:t xml:space="preserve">z pracownikami Zakładu, aby bezpiecznie zatrzymać załadunek, unikając wycieków. Następnie należy zgłosić się w wyznaczonych miejscach zbiórki razem z pracownikami Przy rozładowaniu luzu – należy zatrzymać pompowanie, odłączyć przewody i zgłosić się w wyznaczonych miejscach zbiórki razem </w:t>
      </w:r>
      <w:r w:rsidRPr="009E0B47">
        <w:rPr>
          <w:rFonts w:asciiTheme="majorHAnsi" w:hAnsiTheme="majorHAnsi" w:cstheme="majorHAnsi"/>
          <w:sz w:val="22"/>
          <w:szCs w:val="22"/>
        </w:rPr>
        <w:br/>
        <w:t>z pracownikami.</w:t>
      </w:r>
    </w:p>
    <w:p w14:paraId="0CE779C9" w14:textId="77777777" w:rsidR="00A81F86" w:rsidRPr="009E0B47" w:rsidRDefault="00A81F86" w:rsidP="00CB13CA">
      <w:pPr>
        <w:pStyle w:val="Teksttreci0"/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9E0B47">
        <w:rPr>
          <w:rFonts w:asciiTheme="majorHAnsi" w:hAnsiTheme="majorHAnsi" w:cstheme="majorHAnsi"/>
          <w:sz w:val="22"/>
          <w:szCs w:val="22"/>
        </w:rPr>
        <w:t>Wszyscy pozostali Kierowcy muszą zgłosić się w wyznaczonych miejscach zbiórki razem z pracownikami.</w:t>
      </w:r>
    </w:p>
    <w:p w14:paraId="1C9113AD" w14:textId="77777777" w:rsidR="00A81F86" w:rsidRDefault="00A81F8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</w:p>
    <w:p w14:paraId="45969484" w14:textId="77777777" w:rsidR="009E22B6" w:rsidRDefault="009E22B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</w:p>
    <w:p w14:paraId="08FF67B2" w14:textId="77777777" w:rsidR="009E22B6" w:rsidRDefault="009E22B6" w:rsidP="00CB13CA">
      <w:pPr>
        <w:pStyle w:val="Teksttreci0"/>
        <w:spacing w:after="0" w:line="240" w:lineRule="auto"/>
        <w:ind w:left="280"/>
        <w:jc w:val="both"/>
        <w:rPr>
          <w:rFonts w:asciiTheme="majorHAnsi" w:hAnsiTheme="majorHAnsi" w:cstheme="majorHAnsi"/>
          <w:sz w:val="22"/>
          <w:szCs w:val="22"/>
        </w:rPr>
      </w:pPr>
    </w:p>
    <w:p w14:paraId="305578EF" w14:textId="19CA544A" w:rsidR="00982B04" w:rsidRPr="004F0787" w:rsidRDefault="00982B04" w:rsidP="00CB13CA">
      <w:pPr>
        <w:pStyle w:val="Teksttreci20"/>
        <w:tabs>
          <w:tab w:val="left" w:pos="490"/>
        </w:tabs>
        <w:spacing w:after="0"/>
        <w:jc w:val="both"/>
        <w:rPr>
          <w:rFonts w:asciiTheme="majorHAnsi" w:eastAsia="Arial" w:hAnsiTheme="majorHAnsi" w:cstheme="majorHAnsi"/>
          <w:b w:val="0"/>
          <w:bCs w:val="0"/>
        </w:rPr>
      </w:pPr>
    </w:p>
    <w:sectPr w:rsidR="00982B04" w:rsidRPr="004F0787" w:rsidSect="00EE2E13">
      <w:footerReference w:type="even" r:id="rId22"/>
      <w:footerReference w:type="default" r:id="rId23"/>
      <w:footerReference w:type="first" r:id="rId24"/>
      <w:type w:val="continuous"/>
      <w:pgSz w:w="11900" w:h="16840"/>
      <w:pgMar w:top="1370" w:right="490" w:bottom="1340" w:left="702" w:header="0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BE19B" w14:textId="77777777" w:rsidR="008E07CB" w:rsidRDefault="008E07CB">
      <w:r>
        <w:separator/>
      </w:r>
    </w:p>
  </w:endnote>
  <w:endnote w:type="continuationSeparator" w:id="0">
    <w:p w14:paraId="342D908D" w14:textId="77777777" w:rsidR="008E07CB" w:rsidRDefault="008E0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3A9AC" w14:textId="662CE757" w:rsidR="00646E1F" w:rsidRPr="007E323F" w:rsidRDefault="00DC062C">
    <w:pPr>
      <w:pBdr>
        <w:top w:val="single" w:sz="4" w:space="1" w:color="auto"/>
      </w:pBdr>
      <w:tabs>
        <w:tab w:val="center" w:pos="8640"/>
      </w:tabs>
      <w:jc w:val="right"/>
      <w:rPr>
        <w:rFonts w:asciiTheme="majorHAnsi" w:hAnsiTheme="majorHAnsi" w:cstheme="majorHAnsi"/>
        <w:sz w:val="22"/>
        <w:szCs w:val="22"/>
      </w:rPr>
    </w:pPr>
    <w:r w:rsidRPr="007E323F">
      <w:rPr>
        <w:rFonts w:asciiTheme="majorHAnsi" w:hAnsiTheme="majorHAnsi" w:cstheme="majorHAnsi"/>
        <w:sz w:val="22"/>
        <w:szCs w:val="22"/>
      </w:rPr>
      <w:t xml:space="preserve">Strona </w:t>
    </w:r>
    <w:r w:rsidRPr="007E323F">
      <w:rPr>
        <w:rFonts w:asciiTheme="majorHAnsi" w:hAnsiTheme="majorHAnsi" w:cstheme="majorHAnsi"/>
        <w:sz w:val="22"/>
        <w:szCs w:val="22"/>
      </w:rPr>
      <w:fldChar w:fldCharType="begin"/>
    </w:r>
    <w:r w:rsidRPr="007E323F">
      <w:rPr>
        <w:rFonts w:asciiTheme="majorHAnsi" w:hAnsiTheme="majorHAnsi" w:cstheme="majorHAnsi"/>
        <w:sz w:val="22"/>
        <w:szCs w:val="22"/>
      </w:rPr>
      <w:instrText>PAGE</w:instrText>
    </w:r>
    <w:r w:rsidRPr="007E323F">
      <w:rPr>
        <w:rFonts w:asciiTheme="majorHAnsi" w:hAnsiTheme="majorHAnsi" w:cstheme="majorHAnsi"/>
        <w:sz w:val="22"/>
        <w:szCs w:val="22"/>
      </w:rPr>
      <w:fldChar w:fldCharType="separate"/>
    </w:r>
    <w:r w:rsidR="00865327">
      <w:rPr>
        <w:rFonts w:asciiTheme="majorHAnsi" w:hAnsiTheme="majorHAnsi" w:cstheme="majorHAnsi"/>
        <w:noProof/>
        <w:sz w:val="22"/>
        <w:szCs w:val="22"/>
      </w:rPr>
      <w:t>4</w:t>
    </w:r>
    <w:r w:rsidRPr="007E323F">
      <w:rPr>
        <w:rFonts w:asciiTheme="majorHAnsi" w:hAnsiTheme="majorHAnsi" w:cstheme="majorHAnsi"/>
        <w:sz w:val="22"/>
        <w:szCs w:val="22"/>
      </w:rPr>
      <w:fldChar w:fldCharType="end"/>
    </w:r>
    <w:r w:rsidRPr="007E323F">
      <w:rPr>
        <w:rFonts w:asciiTheme="majorHAnsi" w:hAnsiTheme="majorHAnsi" w:cstheme="majorHAnsi"/>
        <w:sz w:val="22"/>
        <w:szCs w:val="22"/>
      </w:rPr>
      <w:t xml:space="preserve"> z </w:t>
    </w:r>
    <w:r w:rsidR="00B65B0D" w:rsidRPr="007E323F">
      <w:rPr>
        <w:rFonts w:asciiTheme="majorHAnsi" w:hAnsiTheme="majorHAnsi" w:cstheme="majorHAnsi"/>
        <w:sz w:val="22"/>
        <w:szCs w:val="22"/>
      </w:rPr>
      <w:fldChar w:fldCharType="begin"/>
    </w:r>
    <w:r w:rsidR="00B65B0D" w:rsidRPr="007E323F">
      <w:rPr>
        <w:rFonts w:asciiTheme="majorHAnsi" w:hAnsiTheme="majorHAnsi" w:cstheme="majorHAnsi"/>
        <w:sz w:val="22"/>
        <w:szCs w:val="22"/>
      </w:rPr>
      <w:instrText xml:space="preserve"> NUMPAGES </w:instrText>
    </w:r>
    <w:r w:rsidR="00B65B0D" w:rsidRPr="007E323F">
      <w:rPr>
        <w:rFonts w:asciiTheme="majorHAnsi" w:hAnsiTheme="majorHAnsi" w:cstheme="majorHAnsi"/>
        <w:sz w:val="22"/>
        <w:szCs w:val="22"/>
      </w:rPr>
      <w:fldChar w:fldCharType="separate"/>
    </w:r>
    <w:r w:rsidR="00865327">
      <w:rPr>
        <w:rFonts w:asciiTheme="majorHAnsi" w:hAnsiTheme="majorHAnsi" w:cstheme="majorHAnsi"/>
        <w:noProof/>
        <w:sz w:val="22"/>
        <w:szCs w:val="22"/>
      </w:rPr>
      <w:t>4</w:t>
    </w:r>
    <w:r w:rsidR="00B65B0D" w:rsidRPr="007E323F">
      <w:rPr>
        <w:rFonts w:asciiTheme="majorHAnsi" w:hAnsiTheme="majorHAnsi" w:cstheme="majorHAnsi"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85FD4" w14:textId="2BF754C9" w:rsidR="00646E1F" w:rsidRPr="00A147B6" w:rsidRDefault="00DC062C">
    <w:pPr>
      <w:pBdr>
        <w:top w:val="single" w:sz="4" w:space="1" w:color="auto"/>
      </w:pBdr>
      <w:tabs>
        <w:tab w:val="center" w:pos="8640"/>
      </w:tabs>
      <w:jc w:val="right"/>
      <w:rPr>
        <w:sz w:val="20"/>
        <w:szCs w:val="20"/>
      </w:rPr>
    </w:pPr>
    <w:r w:rsidRPr="00A147B6">
      <w:rPr>
        <w:sz w:val="20"/>
        <w:szCs w:val="20"/>
      </w:rPr>
      <w:t xml:space="preserve">Strona </w:t>
    </w:r>
    <w:r w:rsidRPr="00A147B6">
      <w:rPr>
        <w:sz w:val="20"/>
        <w:szCs w:val="20"/>
      </w:rPr>
      <w:fldChar w:fldCharType="begin"/>
    </w:r>
    <w:r w:rsidRPr="00A147B6">
      <w:rPr>
        <w:sz w:val="20"/>
        <w:szCs w:val="20"/>
      </w:rPr>
      <w:instrText>PAGE</w:instrText>
    </w:r>
    <w:r w:rsidRPr="00A147B6">
      <w:rPr>
        <w:sz w:val="20"/>
        <w:szCs w:val="20"/>
      </w:rPr>
      <w:fldChar w:fldCharType="separate"/>
    </w:r>
    <w:r w:rsidR="00865327">
      <w:rPr>
        <w:noProof/>
        <w:sz w:val="20"/>
        <w:szCs w:val="20"/>
      </w:rPr>
      <w:t>3</w:t>
    </w:r>
    <w:r w:rsidRPr="00A147B6">
      <w:rPr>
        <w:sz w:val="20"/>
        <w:szCs w:val="20"/>
      </w:rPr>
      <w:fldChar w:fldCharType="end"/>
    </w:r>
    <w:r w:rsidRPr="00A147B6">
      <w:rPr>
        <w:sz w:val="20"/>
        <w:szCs w:val="20"/>
      </w:rPr>
      <w:t xml:space="preserve"> z </w:t>
    </w:r>
    <w:r w:rsidR="00B65B0D" w:rsidRPr="00A147B6">
      <w:rPr>
        <w:sz w:val="20"/>
        <w:szCs w:val="20"/>
      </w:rPr>
      <w:fldChar w:fldCharType="begin"/>
    </w:r>
    <w:r w:rsidR="00B65B0D" w:rsidRPr="00A147B6">
      <w:rPr>
        <w:sz w:val="20"/>
        <w:szCs w:val="20"/>
      </w:rPr>
      <w:instrText xml:space="preserve"> NUMPAGES </w:instrText>
    </w:r>
    <w:r w:rsidR="00B65B0D" w:rsidRPr="00A147B6">
      <w:rPr>
        <w:sz w:val="20"/>
        <w:szCs w:val="20"/>
      </w:rPr>
      <w:fldChar w:fldCharType="separate"/>
    </w:r>
    <w:r w:rsidR="00865327">
      <w:rPr>
        <w:noProof/>
        <w:sz w:val="20"/>
        <w:szCs w:val="20"/>
      </w:rPr>
      <w:t>4</w:t>
    </w:r>
    <w:r w:rsidR="00B65B0D" w:rsidRPr="00A147B6">
      <w:rPr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31A7A" w14:textId="6970208A" w:rsidR="00646E1F" w:rsidRDefault="00DC062C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 w:rsidR="00865327">
      <w:fldChar w:fldCharType="begin"/>
    </w:r>
    <w:r w:rsidR="00865327">
      <w:instrText xml:space="preserve"> NUMPAGES </w:instrText>
    </w:r>
    <w:r w:rsidR="00865327">
      <w:fldChar w:fldCharType="separate"/>
    </w:r>
    <w:r w:rsidR="00BD5717">
      <w:rPr>
        <w:noProof/>
      </w:rPr>
      <w:t>4</w:t>
    </w:r>
    <w:r w:rsidR="00865327">
      <w:rPr>
        <w:noProof/>
      </w:rP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553"/>
      <w:gridCol w:w="1299"/>
      <w:gridCol w:w="1426"/>
      <w:gridCol w:w="1426"/>
      <w:gridCol w:w="2312"/>
      <w:gridCol w:w="2692"/>
    </w:tblGrid>
    <w:tr w:rsidR="00646E1F" w14:paraId="4DC12375" w14:textId="77777777">
      <w:tc>
        <w:tcPr>
          <w:tcW w:w="0" w:type="auto"/>
          <w:vAlign w:val="center"/>
        </w:tcPr>
        <w:p w14:paraId="19AB7E6F" w14:textId="77777777" w:rsidR="00646E1F" w:rsidRDefault="00DC062C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631E2012" w14:textId="77777777" w:rsidR="00646E1F" w:rsidRDefault="00DC062C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15C131C7" w14:textId="77777777" w:rsidR="00646E1F" w:rsidRDefault="00DC062C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2F9F4D9A" w14:textId="77777777" w:rsidR="00646E1F" w:rsidRDefault="00DC062C">
          <w:r>
            <w:rPr>
              <w:sz w:val="16"/>
            </w:rPr>
            <w:t>Nr wersji</w:t>
          </w:r>
        </w:p>
      </w:tc>
      <w:tc>
        <w:tcPr>
          <w:tcW w:w="0" w:type="auto"/>
          <w:vAlign w:val="center"/>
        </w:tcPr>
        <w:p w14:paraId="0D70CA2A" w14:textId="77777777" w:rsidR="00646E1F" w:rsidRDefault="00DC062C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3B087018" w14:textId="77777777" w:rsidR="00646E1F" w:rsidRDefault="00DC062C">
          <w:r>
            <w:rPr>
              <w:sz w:val="16"/>
            </w:rPr>
            <w:t>Data modyfikacji</w:t>
          </w:r>
        </w:p>
      </w:tc>
    </w:tr>
    <w:tr w:rsidR="00646E1F" w14:paraId="07AE3F38" w14:textId="77777777">
      <w:tc>
        <w:tcPr>
          <w:tcW w:w="0" w:type="auto"/>
          <w:vAlign w:val="center"/>
        </w:tcPr>
        <w:p w14:paraId="057A1813" w14:textId="77777777" w:rsidR="00646E1F" w:rsidRDefault="00DC062C"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14:paraId="37FA38D7" w14:textId="77777777" w:rsidR="00646E1F" w:rsidRDefault="00DC062C">
          <w:r>
            <w:rPr>
              <w:sz w:val="16"/>
            </w:rPr>
            <w:t>97708039</w:t>
          </w:r>
        </w:p>
      </w:tc>
      <w:tc>
        <w:tcPr>
          <w:tcW w:w="0" w:type="auto"/>
          <w:vAlign w:val="center"/>
        </w:tcPr>
        <w:p w14:paraId="156362D4" w14:textId="77777777" w:rsidR="00646E1F" w:rsidRDefault="00DC062C">
          <w:r>
            <w:rPr>
              <w:sz w:val="16"/>
            </w:rPr>
            <w:t>155133719</w:t>
          </w:r>
        </w:p>
      </w:tc>
      <w:tc>
        <w:tcPr>
          <w:tcW w:w="0" w:type="auto"/>
          <w:vAlign w:val="center"/>
        </w:tcPr>
        <w:p w14:paraId="20D326E0" w14:textId="77777777" w:rsidR="00646E1F" w:rsidRDefault="00DC062C">
          <w:r>
            <w:rPr>
              <w:sz w:val="16"/>
            </w:rPr>
            <w:t>3</w:t>
          </w:r>
        </w:p>
      </w:tc>
      <w:tc>
        <w:tcPr>
          <w:tcW w:w="0" w:type="auto"/>
          <w:vAlign w:val="center"/>
        </w:tcPr>
        <w:p w14:paraId="5F871A44" w14:textId="77777777" w:rsidR="00646E1F" w:rsidRDefault="00DC062C"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14:paraId="5D079A10" w14:textId="77777777" w:rsidR="00646E1F" w:rsidRDefault="00DC062C">
          <w:r>
            <w:rPr>
              <w:sz w:val="16"/>
            </w:rPr>
            <w:t>2022-01-18 17:48:55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69DEB" w14:textId="77777777" w:rsidR="008E07CB" w:rsidRDefault="008E07CB"/>
  </w:footnote>
  <w:footnote w:type="continuationSeparator" w:id="0">
    <w:p w14:paraId="0B770C70" w14:textId="77777777" w:rsidR="008E07CB" w:rsidRDefault="008E07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3502"/>
    <w:multiLevelType w:val="multilevel"/>
    <w:tmpl w:val="CC58FAF8"/>
    <w:lvl w:ilvl="0">
      <w:start w:val="1"/>
      <w:numFmt w:val="lowerLetter"/>
      <w:lvlText w:val="%1)"/>
      <w:lvlJc w:val="left"/>
      <w:rPr>
        <w:rFonts w:asciiTheme="majorHAnsi" w:eastAsia="Arial" w:hAnsiTheme="majorHAnsi" w:cstheme="maj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D3C30"/>
    <w:multiLevelType w:val="hybridMultilevel"/>
    <w:tmpl w:val="66D2F81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BA7FB8"/>
    <w:multiLevelType w:val="hybridMultilevel"/>
    <w:tmpl w:val="0142A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125FC"/>
    <w:multiLevelType w:val="multilevel"/>
    <w:tmpl w:val="08B8FD3C"/>
    <w:lvl w:ilvl="0">
      <w:start w:val="1"/>
      <w:numFmt w:val="decimal"/>
      <w:lvlText w:val="%1."/>
      <w:lvlJc w:val="left"/>
      <w:rPr>
        <w:rFonts w:asciiTheme="majorHAnsi" w:eastAsia="Tahoma" w:hAnsiTheme="majorHAnsi" w:cstheme="maj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Theme="majorHAnsi" w:eastAsia="Arial" w:hAnsiTheme="majorHAnsi" w:cstheme="maj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CD6713"/>
    <w:multiLevelType w:val="multilevel"/>
    <w:tmpl w:val="FCB2DD9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614EBB"/>
    <w:multiLevelType w:val="hybridMultilevel"/>
    <w:tmpl w:val="0FCA0B42"/>
    <w:lvl w:ilvl="0" w:tplc="10945B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48372381"/>
    <w:multiLevelType w:val="hybridMultilevel"/>
    <w:tmpl w:val="760E7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57FF2"/>
    <w:multiLevelType w:val="hybridMultilevel"/>
    <w:tmpl w:val="5FACD9B0"/>
    <w:lvl w:ilvl="0" w:tplc="94726274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51D05E76"/>
    <w:multiLevelType w:val="hybridMultilevel"/>
    <w:tmpl w:val="E37E0A18"/>
    <w:lvl w:ilvl="0" w:tplc="04150017">
      <w:start w:val="1"/>
      <w:numFmt w:val="lowerLetter"/>
      <w:lvlText w:val="%1)"/>
      <w:lvlJc w:val="left"/>
      <w:pPr>
        <w:ind w:left="1660" w:hanging="360"/>
      </w:pPr>
    </w:lvl>
    <w:lvl w:ilvl="1" w:tplc="04150019" w:tentative="1">
      <w:start w:val="1"/>
      <w:numFmt w:val="lowerLetter"/>
      <w:lvlText w:val="%2."/>
      <w:lvlJc w:val="left"/>
      <w:pPr>
        <w:ind w:left="2380" w:hanging="360"/>
      </w:pPr>
    </w:lvl>
    <w:lvl w:ilvl="2" w:tplc="0415001B" w:tentative="1">
      <w:start w:val="1"/>
      <w:numFmt w:val="lowerRoman"/>
      <w:lvlText w:val="%3."/>
      <w:lvlJc w:val="right"/>
      <w:pPr>
        <w:ind w:left="3100" w:hanging="180"/>
      </w:pPr>
    </w:lvl>
    <w:lvl w:ilvl="3" w:tplc="0415000F" w:tentative="1">
      <w:start w:val="1"/>
      <w:numFmt w:val="decimal"/>
      <w:lvlText w:val="%4."/>
      <w:lvlJc w:val="left"/>
      <w:pPr>
        <w:ind w:left="3820" w:hanging="360"/>
      </w:pPr>
    </w:lvl>
    <w:lvl w:ilvl="4" w:tplc="04150019" w:tentative="1">
      <w:start w:val="1"/>
      <w:numFmt w:val="lowerLetter"/>
      <w:lvlText w:val="%5."/>
      <w:lvlJc w:val="left"/>
      <w:pPr>
        <w:ind w:left="4540" w:hanging="360"/>
      </w:pPr>
    </w:lvl>
    <w:lvl w:ilvl="5" w:tplc="0415001B" w:tentative="1">
      <w:start w:val="1"/>
      <w:numFmt w:val="lowerRoman"/>
      <w:lvlText w:val="%6."/>
      <w:lvlJc w:val="right"/>
      <w:pPr>
        <w:ind w:left="5260" w:hanging="180"/>
      </w:pPr>
    </w:lvl>
    <w:lvl w:ilvl="6" w:tplc="0415000F" w:tentative="1">
      <w:start w:val="1"/>
      <w:numFmt w:val="decimal"/>
      <w:lvlText w:val="%7."/>
      <w:lvlJc w:val="left"/>
      <w:pPr>
        <w:ind w:left="5980" w:hanging="360"/>
      </w:pPr>
    </w:lvl>
    <w:lvl w:ilvl="7" w:tplc="04150019" w:tentative="1">
      <w:start w:val="1"/>
      <w:numFmt w:val="lowerLetter"/>
      <w:lvlText w:val="%8."/>
      <w:lvlJc w:val="left"/>
      <w:pPr>
        <w:ind w:left="6700" w:hanging="360"/>
      </w:pPr>
    </w:lvl>
    <w:lvl w:ilvl="8" w:tplc="0415001B" w:tentative="1">
      <w:start w:val="1"/>
      <w:numFmt w:val="lowerRoman"/>
      <w:lvlText w:val="%9."/>
      <w:lvlJc w:val="right"/>
      <w:pPr>
        <w:ind w:left="7420" w:hanging="180"/>
      </w:pPr>
    </w:lvl>
  </w:abstractNum>
  <w:abstractNum w:abstractNumId="9" w15:restartNumberingAfterBreak="0">
    <w:nsid w:val="5B1E568B"/>
    <w:multiLevelType w:val="hybridMultilevel"/>
    <w:tmpl w:val="85FEFF1E"/>
    <w:lvl w:ilvl="0" w:tplc="9DEA869C">
      <w:start w:val="1"/>
      <w:numFmt w:val="upperRoman"/>
      <w:lvlText w:val="%1."/>
      <w:lvlJc w:val="left"/>
      <w:pPr>
        <w:ind w:left="10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5E6F0409"/>
    <w:multiLevelType w:val="multilevel"/>
    <w:tmpl w:val="14FA197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A36086"/>
    <w:multiLevelType w:val="hybridMultilevel"/>
    <w:tmpl w:val="79AC249C"/>
    <w:lvl w:ilvl="0" w:tplc="0D12B440">
      <w:start w:val="1"/>
      <w:numFmt w:val="upperRoman"/>
      <w:lvlText w:val="%1."/>
      <w:lvlJc w:val="left"/>
      <w:pPr>
        <w:ind w:left="10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72631E5B"/>
    <w:multiLevelType w:val="multilevel"/>
    <w:tmpl w:val="6E60BAD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4274B4C"/>
    <w:multiLevelType w:val="hybridMultilevel"/>
    <w:tmpl w:val="7B165886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55D311E"/>
    <w:multiLevelType w:val="hybridMultilevel"/>
    <w:tmpl w:val="3182D2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7414B07"/>
    <w:multiLevelType w:val="hybridMultilevel"/>
    <w:tmpl w:val="7D3623EE"/>
    <w:lvl w:ilvl="0" w:tplc="7982D182">
      <w:start w:val="1"/>
      <w:numFmt w:val="decimal"/>
      <w:lvlText w:val="%10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EA6C74"/>
    <w:multiLevelType w:val="hybridMultilevel"/>
    <w:tmpl w:val="DF7EA1C0"/>
    <w:lvl w:ilvl="0" w:tplc="0415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10"/>
  </w:num>
  <w:num w:numId="5">
    <w:abstractNumId w:val="0"/>
  </w:num>
  <w:num w:numId="6">
    <w:abstractNumId w:val="2"/>
  </w:num>
  <w:num w:numId="7">
    <w:abstractNumId w:val="1"/>
  </w:num>
  <w:num w:numId="8">
    <w:abstractNumId w:val="15"/>
  </w:num>
  <w:num w:numId="9">
    <w:abstractNumId w:val="8"/>
  </w:num>
  <w:num w:numId="10">
    <w:abstractNumId w:val="16"/>
  </w:num>
  <w:num w:numId="11">
    <w:abstractNumId w:val="11"/>
  </w:num>
  <w:num w:numId="12">
    <w:abstractNumId w:val="6"/>
  </w:num>
  <w:num w:numId="13">
    <w:abstractNumId w:val="9"/>
  </w:num>
  <w:num w:numId="14">
    <w:abstractNumId w:val="13"/>
  </w:num>
  <w:num w:numId="15">
    <w:abstractNumId w:val="14"/>
  </w:num>
  <w:num w:numId="16">
    <w:abstractNumId w:val="5"/>
  </w:num>
  <w:num w:numId="1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D85"/>
    <w:rsid w:val="00011EDA"/>
    <w:rsid w:val="00016208"/>
    <w:rsid w:val="00046B37"/>
    <w:rsid w:val="0005301F"/>
    <w:rsid w:val="00095AFA"/>
    <w:rsid w:val="000B71A9"/>
    <w:rsid w:val="000C0436"/>
    <w:rsid w:val="000E3AD2"/>
    <w:rsid w:val="000E3CAB"/>
    <w:rsid w:val="00121664"/>
    <w:rsid w:val="00122D6A"/>
    <w:rsid w:val="001510C5"/>
    <w:rsid w:val="00152F84"/>
    <w:rsid w:val="001C762B"/>
    <w:rsid w:val="001D08EB"/>
    <w:rsid w:val="00217239"/>
    <w:rsid w:val="00232FB0"/>
    <w:rsid w:val="00245FCF"/>
    <w:rsid w:val="002514CA"/>
    <w:rsid w:val="00257CE6"/>
    <w:rsid w:val="0028214B"/>
    <w:rsid w:val="00285D85"/>
    <w:rsid w:val="002B6D6D"/>
    <w:rsid w:val="002D2B97"/>
    <w:rsid w:val="002E5330"/>
    <w:rsid w:val="00306361"/>
    <w:rsid w:val="0031130F"/>
    <w:rsid w:val="00330402"/>
    <w:rsid w:val="00330FA2"/>
    <w:rsid w:val="003346FF"/>
    <w:rsid w:val="0033535C"/>
    <w:rsid w:val="00361A3A"/>
    <w:rsid w:val="00375ECE"/>
    <w:rsid w:val="003847E6"/>
    <w:rsid w:val="00384F29"/>
    <w:rsid w:val="0039279D"/>
    <w:rsid w:val="003A7FE3"/>
    <w:rsid w:val="003B5703"/>
    <w:rsid w:val="003F6082"/>
    <w:rsid w:val="003F7DC8"/>
    <w:rsid w:val="004046C9"/>
    <w:rsid w:val="00471E42"/>
    <w:rsid w:val="004725D9"/>
    <w:rsid w:val="0049525F"/>
    <w:rsid w:val="004E01A0"/>
    <w:rsid w:val="004E5BB4"/>
    <w:rsid w:val="004F0787"/>
    <w:rsid w:val="00513473"/>
    <w:rsid w:val="00533C57"/>
    <w:rsid w:val="00570AB3"/>
    <w:rsid w:val="005B33B9"/>
    <w:rsid w:val="005C17A4"/>
    <w:rsid w:val="005D0AA3"/>
    <w:rsid w:val="005D7A03"/>
    <w:rsid w:val="006052FE"/>
    <w:rsid w:val="006133E3"/>
    <w:rsid w:val="006179CC"/>
    <w:rsid w:val="00621643"/>
    <w:rsid w:val="00643A67"/>
    <w:rsid w:val="00646E1F"/>
    <w:rsid w:val="00676BDB"/>
    <w:rsid w:val="0070061E"/>
    <w:rsid w:val="00700961"/>
    <w:rsid w:val="00703E11"/>
    <w:rsid w:val="00704016"/>
    <w:rsid w:val="00713965"/>
    <w:rsid w:val="00752EE1"/>
    <w:rsid w:val="00755DE2"/>
    <w:rsid w:val="007946F7"/>
    <w:rsid w:val="007E15D1"/>
    <w:rsid w:val="007E323F"/>
    <w:rsid w:val="007E625F"/>
    <w:rsid w:val="007F3F00"/>
    <w:rsid w:val="008372AB"/>
    <w:rsid w:val="008609BF"/>
    <w:rsid w:val="00860FC3"/>
    <w:rsid w:val="00865327"/>
    <w:rsid w:val="00894642"/>
    <w:rsid w:val="00895B4A"/>
    <w:rsid w:val="008C5A1E"/>
    <w:rsid w:val="008C7C20"/>
    <w:rsid w:val="008E07CB"/>
    <w:rsid w:val="00921915"/>
    <w:rsid w:val="0096228C"/>
    <w:rsid w:val="00980365"/>
    <w:rsid w:val="00982B04"/>
    <w:rsid w:val="009A4CFC"/>
    <w:rsid w:val="009A7799"/>
    <w:rsid w:val="009E00BB"/>
    <w:rsid w:val="009E0B47"/>
    <w:rsid w:val="009E22B6"/>
    <w:rsid w:val="00A147B6"/>
    <w:rsid w:val="00A22EED"/>
    <w:rsid w:val="00A632DF"/>
    <w:rsid w:val="00A81F86"/>
    <w:rsid w:val="00A82AA7"/>
    <w:rsid w:val="00A86C70"/>
    <w:rsid w:val="00A901C2"/>
    <w:rsid w:val="00A90CD0"/>
    <w:rsid w:val="00AA293A"/>
    <w:rsid w:val="00AA6AA6"/>
    <w:rsid w:val="00AC4505"/>
    <w:rsid w:val="00AE1ECF"/>
    <w:rsid w:val="00B03747"/>
    <w:rsid w:val="00B127ED"/>
    <w:rsid w:val="00B52E98"/>
    <w:rsid w:val="00B65B0D"/>
    <w:rsid w:val="00B67455"/>
    <w:rsid w:val="00B7790A"/>
    <w:rsid w:val="00B823C4"/>
    <w:rsid w:val="00B84007"/>
    <w:rsid w:val="00B844D6"/>
    <w:rsid w:val="00BA5FE5"/>
    <w:rsid w:val="00BC7761"/>
    <w:rsid w:val="00BD5717"/>
    <w:rsid w:val="00BF1C07"/>
    <w:rsid w:val="00BF6E7E"/>
    <w:rsid w:val="00C04C5E"/>
    <w:rsid w:val="00C26AD2"/>
    <w:rsid w:val="00C525C6"/>
    <w:rsid w:val="00C86276"/>
    <w:rsid w:val="00CB13CA"/>
    <w:rsid w:val="00D070F3"/>
    <w:rsid w:val="00D14C6E"/>
    <w:rsid w:val="00D268C7"/>
    <w:rsid w:val="00D32300"/>
    <w:rsid w:val="00D47596"/>
    <w:rsid w:val="00D47915"/>
    <w:rsid w:val="00D5469B"/>
    <w:rsid w:val="00D57834"/>
    <w:rsid w:val="00D9741F"/>
    <w:rsid w:val="00DB7479"/>
    <w:rsid w:val="00DC062C"/>
    <w:rsid w:val="00DF259D"/>
    <w:rsid w:val="00E94183"/>
    <w:rsid w:val="00EE2E13"/>
    <w:rsid w:val="00F17055"/>
    <w:rsid w:val="00F172E5"/>
    <w:rsid w:val="00F267A3"/>
    <w:rsid w:val="00F40582"/>
    <w:rsid w:val="00F83856"/>
    <w:rsid w:val="00FC48E3"/>
    <w:rsid w:val="00FD7654"/>
    <w:rsid w:val="00FE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99C6D82"/>
  <w15:docId w15:val="{857576D9-EADD-4B89-8FCB-8901FD4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ne">
    <w:name w:val="Inne_"/>
    <w:basedOn w:val="Domylnaczcionkaakapitu"/>
    <w:link w:val="Inne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Spistreci">
    <w:name w:val="Spis treści_"/>
    <w:basedOn w:val="Domylnaczcionkaakapitu"/>
    <w:link w:val="Spistrec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Nagwek4">
    <w:name w:val="Nagłówek #4_"/>
    <w:basedOn w:val="Domylnaczcionkaakapitu"/>
    <w:link w:val="Nagwek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63AF"/>
      <w:sz w:val="44"/>
      <w:szCs w:val="44"/>
      <w:u w:val="none"/>
      <w:shd w:val="clear" w:color="auto" w:fill="auto"/>
    </w:rPr>
  </w:style>
  <w:style w:type="character" w:customStyle="1" w:styleId="Podpisobrazu">
    <w:name w:val="Podpis obrazu_"/>
    <w:basedOn w:val="Domylnaczcionkaakapitu"/>
    <w:link w:val="Podpisobrazu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color w:val="3763AF"/>
      <w:sz w:val="126"/>
      <w:szCs w:val="126"/>
      <w:u w:val="none"/>
      <w:shd w:val="clear" w:color="auto" w:fill="auto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color w:val="3763AF"/>
      <w:sz w:val="72"/>
      <w:szCs w:val="72"/>
      <w:u w:val="none"/>
      <w:shd w:val="clear" w:color="auto" w:fill="auto"/>
    </w:rPr>
  </w:style>
  <w:style w:type="character" w:customStyle="1" w:styleId="Nagweklubstopka">
    <w:name w:val="Nagłówek lub stopka_"/>
    <w:basedOn w:val="Domylnaczcionkaakapitu"/>
    <w:link w:val="Nagweklubstopka0"/>
    <w:rPr>
      <w:rFonts w:ascii="Tahoma" w:eastAsia="Tahoma" w:hAnsi="Tahoma" w:cs="Tahoma"/>
      <w:b/>
      <w:bCs/>
      <w:i w:val="0"/>
      <w:iCs w:val="0"/>
      <w:smallCaps w:val="0"/>
      <w:strike w:val="0"/>
      <w:color w:val="EBEBEB"/>
      <w:sz w:val="16"/>
      <w:szCs w:val="16"/>
      <w:u w:val="none"/>
      <w:shd w:val="clear" w:color="auto" w:fill="auto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 w:val="0"/>
      <w:bCs w:val="0"/>
      <w:i w:val="0"/>
      <w:iCs w:val="0"/>
      <w:smallCaps w:val="0"/>
      <w:strike w:val="0"/>
      <w:color w:val="3763AF"/>
      <w:sz w:val="56"/>
      <w:szCs w:val="56"/>
      <w:u w:val="none"/>
      <w:shd w:val="clear" w:color="auto" w:fill="auto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763AF"/>
      <w:sz w:val="70"/>
      <w:szCs w:val="70"/>
      <w:u w:val="none"/>
      <w:shd w:val="clear" w:color="auto" w:fill="auto"/>
    </w:rPr>
  </w:style>
  <w:style w:type="paragraph" w:customStyle="1" w:styleId="Inne0">
    <w:name w:val="Inne"/>
    <w:basedOn w:val="Normalny"/>
    <w:link w:val="Inne"/>
    <w:pPr>
      <w:spacing w:after="160" w:line="252" w:lineRule="auto"/>
    </w:pPr>
    <w:rPr>
      <w:rFonts w:ascii="Arial" w:eastAsia="Arial" w:hAnsi="Arial" w:cs="Arial"/>
      <w:sz w:val="19"/>
      <w:szCs w:val="19"/>
    </w:rPr>
  </w:style>
  <w:style w:type="paragraph" w:customStyle="1" w:styleId="Podpistabeli0">
    <w:name w:val="Podpis tabeli"/>
    <w:basedOn w:val="Normalny"/>
    <w:link w:val="Podpistabeli"/>
    <w:rPr>
      <w:rFonts w:ascii="Arial" w:eastAsia="Arial" w:hAnsi="Arial" w:cs="Arial"/>
      <w:sz w:val="15"/>
      <w:szCs w:val="15"/>
    </w:rPr>
  </w:style>
  <w:style w:type="paragraph" w:customStyle="1" w:styleId="Teksttreci0">
    <w:name w:val="Tekst treści"/>
    <w:basedOn w:val="Normalny"/>
    <w:link w:val="Teksttreci"/>
    <w:pPr>
      <w:spacing w:after="160" w:line="252" w:lineRule="auto"/>
    </w:pPr>
    <w:rPr>
      <w:rFonts w:ascii="Arial" w:eastAsia="Arial" w:hAnsi="Arial" w:cs="Arial"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pacing w:after="260"/>
    </w:pPr>
    <w:rPr>
      <w:rFonts w:ascii="Tahoma" w:eastAsia="Tahoma" w:hAnsi="Tahoma" w:cs="Tahoma"/>
      <w:b/>
      <w:bCs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Spistreci0">
    <w:name w:val="Spis treści"/>
    <w:basedOn w:val="Normalny"/>
    <w:link w:val="Spistreci"/>
    <w:pPr>
      <w:spacing w:after="100"/>
      <w:ind w:firstLine="380"/>
    </w:pPr>
    <w:rPr>
      <w:rFonts w:ascii="Arial" w:eastAsia="Arial" w:hAnsi="Arial" w:cs="Arial"/>
      <w:sz w:val="19"/>
      <w:szCs w:val="19"/>
    </w:rPr>
  </w:style>
  <w:style w:type="paragraph" w:customStyle="1" w:styleId="Nagwek40">
    <w:name w:val="Nagłówek #4"/>
    <w:basedOn w:val="Normalny"/>
    <w:link w:val="Nagwek4"/>
    <w:pPr>
      <w:spacing w:after="160"/>
      <w:ind w:left="6380"/>
      <w:outlineLvl w:val="3"/>
    </w:pPr>
    <w:rPr>
      <w:rFonts w:ascii="Times New Roman" w:eastAsia="Times New Roman" w:hAnsi="Times New Roman" w:cs="Times New Roman"/>
      <w:color w:val="3763AF"/>
      <w:sz w:val="44"/>
      <w:szCs w:val="44"/>
    </w:rPr>
  </w:style>
  <w:style w:type="paragraph" w:customStyle="1" w:styleId="Podpisobrazu0">
    <w:name w:val="Podpis obrazu"/>
    <w:basedOn w:val="Normalny"/>
    <w:link w:val="Podpisobrazu"/>
    <w:rPr>
      <w:rFonts w:ascii="Arial" w:eastAsia="Arial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rPr>
      <w:rFonts w:ascii="Arial" w:eastAsia="Arial" w:hAnsi="Arial" w:cs="Arial"/>
      <w:sz w:val="11"/>
      <w:szCs w:val="11"/>
    </w:rPr>
  </w:style>
  <w:style w:type="paragraph" w:customStyle="1" w:styleId="Teksttreci40">
    <w:name w:val="Tekst treści (4)"/>
    <w:basedOn w:val="Normalny"/>
    <w:link w:val="Teksttreci4"/>
    <w:pPr>
      <w:spacing w:after="140" w:line="180" w:lineRule="auto"/>
    </w:pPr>
    <w:rPr>
      <w:rFonts w:ascii="Arial" w:eastAsia="Arial" w:hAnsi="Arial" w:cs="Arial"/>
      <w:color w:val="3763AF"/>
      <w:sz w:val="126"/>
      <w:szCs w:val="126"/>
    </w:rPr>
  </w:style>
  <w:style w:type="paragraph" w:customStyle="1" w:styleId="Nagwek10">
    <w:name w:val="Nagłówek #1"/>
    <w:basedOn w:val="Normalny"/>
    <w:link w:val="Nagwek1"/>
    <w:pPr>
      <w:outlineLvl w:val="0"/>
    </w:pPr>
    <w:rPr>
      <w:rFonts w:ascii="Arial" w:eastAsia="Arial" w:hAnsi="Arial" w:cs="Arial"/>
      <w:color w:val="3763AF"/>
      <w:sz w:val="72"/>
      <w:szCs w:val="72"/>
    </w:rPr>
  </w:style>
  <w:style w:type="paragraph" w:customStyle="1" w:styleId="Nagweklubstopka0">
    <w:name w:val="Nagłówek lub stopka"/>
    <w:basedOn w:val="Normalny"/>
    <w:link w:val="Nagweklubstopka"/>
    <w:rPr>
      <w:rFonts w:ascii="Tahoma" w:eastAsia="Tahoma" w:hAnsi="Tahoma" w:cs="Tahoma"/>
      <w:b/>
      <w:bCs/>
      <w:color w:val="EBEBEB"/>
      <w:sz w:val="16"/>
      <w:szCs w:val="16"/>
    </w:rPr>
  </w:style>
  <w:style w:type="paragraph" w:customStyle="1" w:styleId="Nagwek30">
    <w:name w:val="Nagłówek #3"/>
    <w:basedOn w:val="Normalny"/>
    <w:link w:val="Nagwek3"/>
    <w:pPr>
      <w:spacing w:after="340"/>
      <w:ind w:left="6010"/>
      <w:outlineLvl w:val="2"/>
    </w:pPr>
    <w:rPr>
      <w:rFonts w:ascii="Arial" w:eastAsia="Arial" w:hAnsi="Arial" w:cs="Arial"/>
      <w:color w:val="3763AF"/>
      <w:sz w:val="56"/>
      <w:szCs w:val="56"/>
    </w:rPr>
  </w:style>
  <w:style w:type="paragraph" w:customStyle="1" w:styleId="Nagwek20">
    <w:name w:val="Nagłówek #2"/>
    <w:basedOn w:val="Normalny"/>
    <w:link w:val="Nagwek2"/>
    <w:pPr>
      <w:spacing w:after="100"/>
      <w:jc w:val="center"/>
      <w:outlineLvl w:val="1"/>
    </w:pPr>
    <w:rPr>
      <w:rFonts w:ascii="Times New Roman" w:eastAsia="Times New Roman" w:hAnsi="Times New Roman" w:cs="Times New Roman"/>
      <w:i/>
      <w:iCs/>
      <w:color w:val="3763AF"/>
      <w:sz w:val="70"/>
      <w:szCs w:val="70"/>
    </w:rPr>
  </w:style>
  <w:style w:type="paragraph" w:styleId="Stopka">
    <w:name w:val="footer"/>
    <w:basedOn w:val="Normalny"/>
    <w:link w:val="StopkaZnak"/>
    <w:uiPriority w:val="99"/>
    <w:unhideWhenUsed/>
    <w:rsid w:val="00643A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3A67"/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643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3A67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5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5D9"/>
    <w:rPr>
      <w:rFonts w:ascii="Segoe U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0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01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01A0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0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01A0"/>
    <w:rPr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392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http://www.poniedzialek.pl/environment/cache/images/110_110_productGfx_407bab603757082620de63dcb4ce7b8c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DFF9D-76A8-4CE2-879A-447AEF7F2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4</Pages>
  <Words>1363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Giemra Marcin (PKN)</dc:creator>
  <cp:lastModifiedBy>Telega Jacek (OIL)</cp:lastModifiedBy>
  <cp:revision>13</cp:revision>
  <cp:lastPrinted>2024-08-22T05:18:00Z</cp:lastPrinted>
  <dcterms:created xsi:type="dcterms:W3CDTF">2024-08-21T06:41:00Z</dcterms:created>
  <dcterms:modified xsi:type="dcterms:W3CDTF">2025-02-20T07:07:00Z</dcterms:modified>
</cp:coreProperties>
</file>